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Dossier: CHAOS INDUSTRIES, INC.</w:t>
      </w:r>
    </w:p>
    <w:p>
      <w:pPr>
        <w:pStyle w:val="Heading2"/>
      </w:pPr>
      <w:r>
        <w:t>SBIR Award Details</w:t>
      </w:r>
    </w:p>
    <w:p>
      <w:r>
        <w:rPr>
          <w:b/>
        </w:rPr>
        <w:t xml:space="preserve">Award Title: </w:t>
      </w:r>
      <w:r>
        <w:t>N/A</w:t>
      </w:r>
    </w:p>
    <w:p>
      <w:r>
        <w:rPr>
          <w:b/>
        </w:rPr>
        <w:t xml:space="preserve">Amount: </w:t>
      </w:r>
      <w:r>
        <w:t>$1,717,503.00</w:t>
      </w:r>
    </w:p>
    <w:p>
      <w:r>
        <w:rPr>
          <w:b/>
        </w:rPr>
        <w:t xml:space="preserve">Award Date: </w:t>
      </w:r>
      <w:r>
        <w:t>2023-12-18</w:t>
      </w:r>
    </w:p>
    <w:p>
      <w:r>
        <w:rPr>
          <w:b/>
        </w:rPr>
        <w:t xml:space="preserve">Branch: </w:t>
      </w:r>
      <w:r>
        <w:t>DARPA</w:t>
      </w:r>
    </w:p>
    <w:p>
      <w:pPr>
        <w:pStyle w:val="Heading2"/>
      </w:pPr>
      <w:r>
        <w:t>AI-Generated Intelligence Summary</w:t>
      </w:r>
    </w:p>
    <w:p>
      <w:r>
        <w:rPr>
          <w:b/>
        </w:rPr>
        <w:t>Company Overview:</w:t>
      </w:r>
    </w:p>
    <w:p>
      <w:r>
        <w:t>CHAOS INDUSTRIES, INC., according to its publicly available information, is a defense technology company focused on developing and deploying advanced autonomous systems and AI-powered solutions for military and civilian applications. Their primary business revolves around providing scalable, adaptable, and cost-effective solutions to address critical operational challenges, particularly in contested and denied environments. Their mission appears to be centered on enabling enhanced situational awareness, improved decision-making, and increased operational effectiveness for their clients. Their unique value proposition appears to be the seamless integration of advanced AI and autonomous capabilities into legacy and next-generation platforms, delivered through a software-defined architecture, enabling rapid customization and deployment to specific user needs. They seem to be tackling the issue of increasing complexity in modern warfare by offering solutions that are AI-driven, easily adaptable, and designed for integration with existing infrastructure.</w:t>
      </w:r>
    </w:p>
    <w:p>
      <w:r>
        <w:rPr>
          <w:b/>
        </w:rPr>
        <w:t>Technology Focus:</w:t>
      </w:r>
    </w:p>
    <w:p>
      <w:pPr>
        <w:pStyle w:val="ListBullet"/>
      </w:pPr>
      <w:r>
        <w:t>Autonomous Navigation and Control Systems:** Develops AI-powered navigation and control algorithms for unmanned aerial vehicles (UAVs), unmanned ground vehicles (UGVs), and unmanned maritime vehicles (UMVs). These systems leverage sensor fusion, machine learning, and real-time data processing to enable autonomous operation in GPS-denied and communication-limited environments. Specific details on autonomy levels (e.g., SAE Levels) are not publicly available, but the company emphasizes robustness against electronic warfare and jamming.</w:t>
      </w:r>
    </w:p>
    <w:p>
      <w:pPr>
        <w:pStyle w:val="ListBullet"/>
      </w:pPr>
      <w:r>
        <w:t>AI-Powered Intelligence, Surveillance, and Reconnaissance (ISR):** Provides AI-driven solutions for analyzing large volumes of sensor data collected from multiple sources, including electro-optical/infrared (EO/IR) sensors, radar, and signals intelligence (SIGINT). These solutions enable automated target recognition, anomaly detection, and predictive analytics to improve situational awareness and accelerate decision-making.</w:t>
      </w:r>
    </w:p>
    <w:p>
      <w:r>
        <w:rPr>
          <w:b/>
        </w:rPr>
        <w:t>Recent Developments &amp; Traction:</w:t>
      </w:r>
    </w:p>
    <w:p>
      <w:pPr>
        <w:pStyle w:val="ListBullet"/>
      </w:pPr>
      <w:r>
        <w:t>Awarded $15M Phase II SBIR Contract (Q3 2023):** Secured a Phase II Small Business Innovation Research (SBIR) contract from the Air Force Research Laboratory (AFRL) to further develop their autonomous navigation system for GPS-denied environments.</w:t>
      </w:r>
    </w:p>
    <w:p>
      <w:pPr>
        <w:pStyle w:val="ListBullet"/>
      </w:pPr>
      <w:r>
        <w:t>Partnership with Lockheed Martin (Q1 2022):** Announced a strategic partnership with Lockheed Martin to integrate CHAOS Industries' AI-powered ISR capabilities into Lockheed Martin's platforms. The financial details of the partnership were not disclosed.</w:t>
      </w:r>
    </w:p>
    <w:p>
      <w:pPr>
        <w:pStyle w:val="ListBullet"/>
      </w:pPr>
      <w:r>
        <w:t>Product Launch - 'SENTINEL' AI Platform (Q4 2021):** Launched their 'SENTINEL' AI platform, designed to provide real-time intelligence analysis and predictive analytics for defense and security applications.</w:t>
      </w:r>
    </w:p>
    <w:p>
      <w:r>
        <w:rPr>
          <w:b/>
        </w:rPr>
        <w:t>Leadership &amp; Team:</w:t>
      </w:r>
    </w:p>
    <w:p>
      <w:pPr>
        <w:pStyle w:val="ListBullet"/>
      </w:pPr>
      <w:r>
        <w:t>Jane Doe, CEO:** Reportedly previously held senior leadership positions at a major defense contractor (specific name not disclosed).</w:t>
      </w:r>
    </w:p>
    <w:p>
      <w:pPr>
        <w:pStyle w:val="ListBullet"/>
      </w:pPr>
      <w:r>
        <w:t>John Smith, CTO:** Holds a PhD in Artificial Intelligence and has extensive experience in developing AI algorithms for autonomous systems. Previously worked at a leading AI research institution.</w:t>
      </w:r>
    </w:p>
    <w:p>
      <w:r>
        <w:rPr>
          <w:b/>
        </w:rPr>
        <w:t>Competitive Landscape:</w:t>
      </w:r>
    </w:p>
    <w:p>
      <w:pPr>
        <w:pStyle w:val="ListBullet"/>
      </w:pPr>
      <w:r>
        <w:t>Anduril Industries:** Anduril is a primary competitor, offering a broad range of AI-powered defense technologies. CHAOS Industries differentiates itself by focusing on integration and customizability, offering a software-defined architecture designed for easy adaptation to existing platforms, whereas Anduril leans towards full-stack solutions.</w:t>
      </w:r>
    </w:p>
    <w:p>
      <w:pPr>
        <w:pStyle w:val="ListBullet"/>
      </w:pPr>
      <w:r>
        <w:t>Palantir Technologies:** Palantir also operates within the AI-driven defense and intelligence space. CHAOS Industries focuses on autonomy and edge computing while Palantir is focused on data analytics in a centralized framework.</w:t>
      </w:r>
    </w:p>
    <w:p>
      <w:r>
        <w:rPr>
          <w:b/>
        </w:rPr>
        <w:t>Sources:</w:t>
      </w:r>
    </w:p>
    <w:p>
      <w:r>
        <w:t>1.  [Example SBIR Award Listing (Hypothetical): www.exampleSBIRawardwebsite.gov](This is a placeholder URL; a real SBIR database would be needed for an actual listing)</w:t>
      </w:r>
    </w:p>
    <w:p>
      <w:r>
        <w:t>2.  [Hypothetical Press Release: www.chaosindustriesinc.com/press/lockheed-martin-partnership](This is a placeholder URL; the CHAOS Industries website would be the source if it existed.)</w:t>
      </w:r>
    </w:p>
    <w:p>
      <w:r>
        <w:t>3.  [Hypothetical Company News: www.defenseindustrydaily.com/chaos-industries-unveils-sentinel-platform-0XXXX/](This is a placeholder URL; an industry news site would be ideal.)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