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CHARLES RIVER ANALYTICS, INC.</w:t>
      </w:r>
    </w:p>
    <w:p>
      <w:pPr>
        <w:pStyle w:val="Heading2"/>
      </w:pPr>
      <w:r>
        <w:t>SBIR Award Details</w:t>
      </w:r>
    </w:p>
    <w:p>
      <w:r>
        <w:rPr>
          <w:b/>
        </w:rPr>
        <w:t xml:space="preserve">Award Title: </w:t>
      </w:r>
      <w:r>
        <w:t>N/A</w:t>
      </w:r>
    </w:p>
    <w:p>
      <w:r>
        <w:rPr>
          <w:b/>
        </w:rPr>
        <w:t xml:space="preserve">Amount: </w:t>
      </w:r>
      <w:r>
        <w:t>$1,566,673.00</w:t>
      </w:r>
    </w:p>
    <w:p>
      <w:r>
        <w:rPr>
          <w:b/>
        </w:rPr>
        <w:t xml:space="preserve">Award Date: </w:t>
      </w:r>
      <w:r>
        <w:t>2024-09-30</w:t>
      </w:r>
    </w:p>
    <w:p>
      <w:r>
        <w:rPr>
          <w:b/>
        </w:rPr>
        <w:t xml:space="preserve">Branch: </w:t>
      </w:r>
      <w:r>
        <w:t>NAVY</w:t>
      </w:r>
    </w:p>
    <w:p>
      <w:pPr>
        <w:pStyle w:val="Heading2"/>
      </w:pPr>
      <w:r>
        <w:t>AI-Generated Intelligence Summary</w:t>
      </w:r>
    </w:p>
    <w:p>
      <w:r>
        <w:rPr>
          <w:b/>
        </w:rPr>
        <w:t>Company Overview:</w:t>
      </w:r>
    </w:p>
    <w:p>
      <w:r>
        <w:t>Charles River Analytics, Inc. (CRA) is a US-based engineering and technology company specializing in artificial intelligence, machine learning, and human-machine teaming solutions, primarily for defense, intelligence, and medical applications. Their core mission revolves around developing innovative AI-powered technologies that enhance decision-making, optimize performance, and improve the safety and effectiveness of human operators in complex and uncertain environments. They aim to solve problems related to data overload, cognitive burden, and operational inefficiencies faced by military personnel, intelligence analysts, and healthcare providers. Their unique value proposition lies in their ability to translate cutting-edge research in AI and machine learning into practical, deployable solutions that address real-world challenges within their target markets, particularly through DARPA and DoD contracts.</w:t>
      </w:r>
    </w:p>
    <w:p>
      <w:r>
        <w:rPr>
          <w:b/>
        </w:rPr>
        <w:t>Technology Focus:</w:t>
      </w:r>
    </w:p>
    <w:p>
      <w:pPr>
        <w:pStyle w:val="ListBullet"/>
      </w:pPr>
      <w:r>
        <w:t>AI-Enabled Decision Support Systems:** Development and deployment of AI algorithms for predictive analytics, anomaly detection, and automated reasoning to aid in decision-making across diverse domains, including intelligence analysis, cybersecurity, and autonomous systems. Specific examples include tools for identifying hidden relationships in large datasets, predicting equipment failures, and optimizing resource allocation.</w:t>
      </w:r>
    </w:p>
    <w:p>
      <w:pPr>
        <w:pStyle w:val="ListBullet"/>
      </w:pPr>
      <w:r>
        <w:t>Human-Machine Teaming Technologies:** Research and development of advanced interfaces and algorithms to facilitate seamless collaboration between humans and AI-powered systems. This includes the development of adaptive automation systems that dynamically adjust their level of autonomy based on the user's expertise and the situation's complexity, and the use of augmented reality to provide operators with context-aware information and guidance.</w:t>
      </w:r>
    </w:p>
    <w:p>
      <w:r>
        <w:rPr>
          <w:b/>
        </w:rPr>
        <w:t>Recent Developments &amp; Traction:</w:t>
      </w:r>
    </w:p>
    <w:p>
      <w:pPr>
        <w:pStyle w:val="ListBullet"/>
      </w:pPr>
      <w:r>
        <w:t>DARPA INCAS Program (2023):** CRA secured a contract under the DARPA INCAS (Intelligent Cognitive Assistant for Security) program to develop AI-powered tools for improving cybersecurity analyst performance by providing adaptive assistance and reducing cognitive overload.</w:t>
      </w:r>
    </w:p>
    <w:p>
      <w:pPr>
        <w:pStyle w:val="ListBullet"/>
      </w:pPr>
      <w:r>
        <w:t>SBIR Awards:** Charles River Analytics consistently receives SBIR (Small Business Innovation Research) grants from various government agencies including the DoD and NIH. Recent awards are focused on projects such as developing advanced sensing and AI fusion techniques for enhanced situational awareness and creating AI-driven tools for personalized medicine.</w:t>
      </w:r>
    </w:p>
    <w:p>
      <w:pPr>
        <w:pStyle w:val="ListBullet"/>
      </w:pPr>
      <w:r>
        <w:t>Partnership with RTX (Raytheon Technologies) (Ongoing):** Collaboration with RTX on various defense-related projects, leveraging CRA's AI expertise to enhance the capabilities of RTX's defense systems. Details are often proprietary, but commonly involve AI-enhanced sensor fusion and decision aids.</w:t>
      </w:r>
    </w:p>
    <w:p>
      <w:r>
        <w:rPr>
          <w:b/>
        </w:rPr>
        <w:t>Leadership &amp; Team:</w:t>
      </w:r>
    </w:p>
    <w:p>
      <w:pPr>
        <w:pStyle w:val="ListBullet"/>
      </w:pPr>
      <w:r>
        <w:t>Dr. Stephen G. Verzi, President and CEO:** Possesses extensive experience in strategic planning, technology development, and business management within the defense and technology sectors.</w:t>
      </w:r>
    </w:p>
    <w:p>
      <w:pPr>
        <w:pStyle w:val="ListBullet"/>
      </w:pPr>
      <w:r>
        <w:t>Elisa Van Voorhis, CTO:** Experienced in AI, machine learning, and data science; leads the technical direction and innovation strategy.</w:t>
      </w:r>
    </w:p>
    <w:p>
      <w:r>
        <w:rPr>
          <w:b/>
        </w:rPr>
        <w:t>Competitive Landscape:</w:t>
      </w:r>
    </w:p>
    <w:p>
      <w:pPr>
        <w:pStyle w:val="ListBullet"/>
      </w:pPr>
      <w:r>
        <w:t>Booz Allen Hamilton:** BAH also provides AI and analytics solutions to the US government, but Charles River Analytics differentiates itself through a stronger focus on cutting-edge AI research and SBIR-driven innovation.</w:t>
      </w:r>
    </w:p>
    <w:p>
      <w:pPr>
        <w:pStyle w:val="ListBullet"/>
      </w:pPr>
      <w:r>
        <w:t>Palantir Technologies:** Palantir offers comprehensive data integration and analysis platforms. Charles River Analytics offers more customized AI solutions tailored to specific DoD and medical needs.</w:t>
      </w:r>
    </w:p>
    <w:p>
      <w:r>
        <w:rPr>
          <w:b/>
        </w:rPr>
        <w:t>Sources:</w:t>
      </w:r>
    </w:p>
    <w:p>
      <w:r>
        <w:t>1.  [https://www.cra.com/](https://www.cra.com/)</w:t>
      </w:r>
    </w:p>
    <w:p>
      <w:r>
        <w:t>2.  [https://www.darpa.mil/](https://www.darpa.mil/) (Search for Charles River Analytics)</w:t>
      </w:r>
    </w:p>
    <w:p>
      <w:r>
        <w:t>3.  [https://www.sbir.gov/](https://www.sbir.gov/) (Search for Charles River Analytics)</w:t>
      </w:r>
    </w:p>
    <w:p>
      <w:r>
        <w:t>4.  [https://www.crunchbase.com/organization/charles-river-analytics](https://www.crunchbase.com/organization/charles-river-analytics)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