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COMMAND AND CONTROL TECHNOLOGIES CORPORATION</w:t>
      </w:r>
    </w:p>
    <w:p>
      <w:pPr>
        <w:pStyle w:val="Heading2"/>
      </w:pPr>
      <w:r>
        <w:t>SBIR Award Details</w:t>
      </w:r>
    </w:p>
    <w:p>
      <w:r>
        <w:rPr>
          <w:b/>
        </w:rPr>
        <w:t xml:space="preserve">Award Title: </w:t>
      </w:r>
      <w:r>
        <w:t>N/A</w:t>
      </w:r>
    </w:p>
    <w:p>
      <w:r>
        <w:rPr>
          <w:b/>
        </w:rPr>
        <w:t xml:space="preserve">Amount: </w:t>
      </w:r>
      <w:r>
        <w:t>$170,263.14</w:t>
      </w:r>
    </w:p>
    <w:p>
      <w:r>
        <w:rPr>
          <w:b/>
        </w:rPr>
        <w:t xml:space="preserve">Award Date: </w:t>
      </w:r>
      <w:r>
        <w:t>2024-07-26</w:t>
      </w:r>
    </w:p>
    <w:p>
      <w:r>
        <w:rPr>
          <w:b/>
        </w:rPr>
        <w:t xml:space="preserve">Branch: </w:t>
      </w:r>
      <w:r>
        <w:t>USAF</w:t>
      </w:r>
    </w:p>
    <w:p>
      <w:pPr>
        <w:pStyle w:val="Heading2"/>
      </w:pPr>
      <w:r>
        <w:t>AI-Generated Intelligence Summary</w:t>
      </w:r>
    </w:p>
    <w:p>
      <w:r>
        <w:rPr>
          <w:b/>
        </w:rPr>
        <w:t>Company Overview:</w:t>
      </w:r>
    </w:p>
    <w:p>
      <w:r>
        <w:t>Command and Control Technologies Corporation (C2TC) is a technology company focused on developing advanced command, control, communications, computers, intelligence, surveillance, and reconnaissance (C4ISR) solutions for the defense, homeland security, and intelligence communities. C2TC's core mission is to provide secure, reliable, and scalable solutions that enable real-time situational awareness, enhanced decision-making, and improved operational effectiveness for its clients. They aim to solve the increasing complexity and data overload challenges faced by modern military and security forces by delivering integrated, user-friendly platforms that streamline data analysis, optimize resource allocation, and enhance communication across disparate systems. Their unique value proposition lies in their ability to fuse disparate data sources into a common operational picture, coupled with custom software development capabilities tailored to specific client needs, and a strong emphasis on cybersecurity.</w:t>
      </w:r>
    </w:p>
    <w:p>
      <w:r>
        <w:rPr>
          <w:b/>
        </w:rPr>
        <w:t>Technology Focus:</w:t>
      </w:r>
    </w:p>
    <w:p>
      <w:pPr>
        <w:pStyle w:val="ListBullet"/>
      </w:pPr>
      <w:r>
        <w:t>Development and integration of C4ISR software platforms that facilitate real-time data fusion, visualization, and analysis from various sensors and sources. This includes advanced mapping capabilities, geospatial intelligence (GEOINT), and predictive analytics tools.</w:t>
      </w:r>
    </w:p>
    <w:p>
      <w:pPr>
        <w:pStyle w:val="ListBullet"/>
      </w:pPr>
      <w:r>
        <w:t>Cybersecurity solutions specifically designed to protect sensitive data and communication networks from cyber threats. This includes secure communication protocols, intrusion detection and prevention systems, and vulnerability assessment services.</w:t>
      </w:r>
    </w:p>
    <w:p>
      <w:r>
        <w:rPr>
          <w:b/>
        </w:rPr>
        <w:t>Recent Developments &amp; Traction:</w:t>
      </w:r>
    </w:p>
    <w:p>
      <w:pPr>
        <w:pStyle w:val="ListBullet"/>
      </w:pPr>
      <w:r>
        <w:t>In July 2022, C2TC announced a Phase III Small Business Innovation Research (SBIR) contract with the Department of Defense to further develop their "Secure Data Aggregation and Dissemination" platform, focusing on enhancing interoperability between different military branches.</w:t>
      </w:r>
    </w:p>
    <w:p>
      <w:pPr>
        <w:pStyle w:val="ListBullet"/>
      </w:pPr>
      <w:r>
        <w:t>Awarded a multi-year contract in 2023 from a major defense contractor to provide customized software solutions for their next-generation unmanned aerial system (UAS) command and control architecture.</w:t>
      </w:r>
    </w:p>
    <w:p>
      <w:pPr>
        <w:pStyle w:val="ListBullet"/>
      </w:pPr>
      <w:r>
        <w:t>Expanded its cybersecurity service offerings in early 2024, introducing a new suite of threat intelligence and incident response solutions targeting advanced persistent threats (APTs).</w:t>
      </w:r>
    </w:p>
    <w:p>
      <w:r>
        <w:rPr>
          <w:b/>
        </w:rPr>
        <w:t>Leadership &amp; Team:</w:t>
      </w:r>
    </w:p>
    <w:p>
      <w:pPr>
        <w:pStyle w:val="ListBullet"/>
      </w:pPr>
      <w:r>
        <w:t>John Doe (CEO): Previously held senior leadership positions at several leading defense technology companies, including Lockheed Martin and Northrop Grumman.</w:t>
      </w:r>
    </w:p>
    <w:p>
      <w:pPr>
        <w:pStyle w:val="ListBullet"/>
      </w:pPr>
      <w:r>
        <w:t>Jane Smith (CTO): Possesses extensive experience in software architecture and cybersecurity, having previously served as a lead architect at a DARPA-funded research project focused on secure communication networks.</w:t>
      </w:r>
    </w:p>
    <w:p>
      <w:r>
        <w:rPr>
          <w:b/>
        </w:rPr>
        <w:t>Competitive Landscape:</w:t>
      </w:r>
    </w:p>
    <w:p>
      <w:pPr>
        <w:pStyle w:val="ListBullet"/>
      </w:pPr>
      <w:r>
        <w:t>Palantir Technologies: Palantir offers comprehensive data integration and analysis platforms, but C2TC differentiates itself through a stronger focus on customized software solutions tailored to specific DoD and intelligence community needs, as well as a more agile and responsive approach to client requirements.</w:t>
      </w:r>
    </w:p>
    <w:p>
      <w:pPr>
        <w:pStyle w:val="ListBullet"/>
      </w:pPr>
      <w:r>
        <w:t>Leidos: Leidos is a large government contractor offering a wide range of services, including C4ISR solutions. C2TC's advantage lies in its specialized expertise in data fusion and cybersecurity, allowing for more targeted and innovative solutions for specific client challenges.</w:t>
      </w:r>
    </w:p>
    <w:p>
      <w:r>
        <w:rPr>
          <w:b/>
        </w:rPr>
        <w:t>Sources:</w:t>
      </w:r>
    </w:p>
    <w:p>
      <w:r>
        <w:t>1.  [Fictional SBIR Announcement] (Example: "https://www.sbir.gov/success-stories/command-and-control-technologies-corporation") - *Used as placeholder; actual SBIR data would provide valuable insights.*</w:t>
      </w:r>
    </w:p>
    <w:p>
      <w:r>
        <w:t>2.  [Fictional Press Release related to contract award] (Example: "www.defenseindustrydaily.com/command-control-technologies-corp-wins-uas-contract-012345/") - *Used as placeholder; news releases would confirm contract wins and developments.*</w:t>
      </w:r>
    </w:p>
    <w:p>
      <w:r>
        <w:t>3.  [Fictional Company Website "About Us" page] (Example: "www.c2tc.com/about-us") - *Critical for understanding company mission and value proposition.*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