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CONTINUUM DYNAMICS INC</w:t>
      </w:r>
    </w:p>
    <w:p>
      <w:pPr>
        <w:pStyle w:val="Heading2"/>
      </w:pPr>
      <w:r>
        <w:t>SBIR Award Details</w:t>
      </w:r>
    </w:p>
    <w:p>
      <w:r>
        <w:rPr>
          <w:b/>
        </w:rPr>
        <w:t xml:space="preserve">Award Title: </w:t>
      </w:r>
      <w:r>
        <w:t>N/A</w:t>
      </w:r>
    </w:p>
    <w:p>
      <w:r>
        <w:rPr>
          <w:b/>
        </w:rPr>
        <w:t xml:space="preserve">Amount: </w:t>
      </w:r>
      <w:r>
        <w:t>$249,652.65</w:t>
      </w:r>
    </w:p>
    <w:p>
      <w:r>
        <w:rPr>
          <w:b/>
        </w:rPr>
        <w:t xml:space="preserve">Award Date: </w:t>
      </w:r>
      <w:r>
        <w:t>2024-05-01</w:t>
      </w:r>
    </w:p>
    <w:p>
      <w:r>
        <w:rPr>
          <w:b/>
        </w:rPr>
        <w:t xml:space="preserve">Branch: </w:t>
      </w:r>
      <w:r>
        <w:t>ARMY</w:t>
      </w:r>
    </w:p>
    <w:p>
      <w:pPr>
        <w:pStyle w:val="Heading2"/>
      </w:pPr>
      <w:r>
        <w:t>AI-Generated Intelligence Summary</w:t>
      </w:r>
    </w:p>
    <w:p>
      <w:r>
        <w:rPr>
          <w:b/>
        </w:rPr>
        <w:t>Company Overview:</w:t>
      </w:r>
    </w:p>
    <w:p>
      <w:r>
        <w:t>Continuum Dynamics, Inc. (CDI) is a computational fluid dynamics (CFD) software and consulting firm specializing in rotorcraft, fixed-wing aircraft, and other complex aerodynamic systems. Their primary business is developing and applying advanced CFD tools to accurately predict the performance, stability, and acoustics of these systems. Their core mission is to provide aerospace engineers and researchers with cutting-edge simulation capabilities to optimize designs, reduce development costs, and improve the safety and efficiency of aircraft. The key problems they aim to solve include accurately predicting rotor wake behavior, understanding complex flow interactions, and mitigating noise generation in rotorcraft, all crucial for improving aircraft performance and reducing environmental impact. Their unique value proposition lies in their sophisticated overset grid methodology and specialized CFD solvers, which enable high-fidelity simulations of complex moving geometries and unsteady aerodynamic phenomena – surpassing the capabilities of more general-purpose CFD software.</w:t>
      </w:r>
    </w:p>
    <w:p>
      <w:r>
        <w:rPr>
          <w:b/>
        </w:rPr>
        <w:t>Technology Focus:</w:t>
      </w:r>
    </w:p>
    <w:p>
      <w:pPr>
        <w:pStyle w:val="ListBullet"/>
      </w:pPr>
      <w:r>
        <w:t>CHARM (Comprehensive Hierarchical Aerodynamic Rotorcraft Model):** A high-fidelity CFD code specifically designed for rotorcraft analysis. CHARM uses an overset grid approach, allowing for the simulation of rotating blades and complex geometries with high accuracy. It is capable of predicting rotor performance, loads, stability, and acoustics.</w:t>
      </w:r>
    </w:p>
    <w:p>
      <w:pPr>
        <w:pStyle w:val="ListBullet"/>
      </w:pPr>
      <w:r>
        <w:t>Helios:** A software package integrating CHARM and other CDI codes, providing a user-friendly environment for setting up, running, and post-processing rotorcraft simulations. Helios allows for advanced rotorcraft analysis from design to flight dynamics.</w:t>
      </w:r>
    </w:p>
    <w:p>
      <w:r>
        <w:rPr>
          <w:b/>
        </w:rPr>
        <w:t>Recent Developments &amp; Traction:</w:t>
      </w:r>
    </w:p>
    <w:p>
      <w:pPr>
        <w:pStyle w:val="ListBullet"/>
      </w:pPr>
      <w:r>
        <w:t>SBIR/STTR Awards:** CDI has been awarded multiple Small Business Innovation Research (SBIR) and Small Business Technology Transfer (STTR) grants from various DoD agencies, including the Army, Navy, and Air Force, to develop advanced CFD tools for specific applications such as improved rotorcraft design and analysis.</w:t>
      </w:r>
    </w:p>
    <w:p>
      <w:pPr>
        <w:pStyle w:val="ListBullet"/>
      </w:pPr>
      <w:r>
        <w:t>Collaboration with US Army Aeroflightdynamics Directorate (AFDD):** CDI actively collaborates with the US Army AFDD on various research projects related to rotorcraft aerodynamics and acoustics. These collaborations involve the development and validation of CDI's CFD tools using experimental data from AFDD's wind tunnel facilities.</w:t>
      </w:r>
    </w:p>
    <w:p>
      <w:r>
        <w:rPr>
          <w:b/>
        </w:rPr>
        <w:t>Leadership &amp; Team:</w:t>
      </w:r>
    </w:p>
    <w:p>
      <w:pPr>
        <w:pStyle w:val="ListBullet"/>
      </w:pPr>
      <w:r>
        <w:t>Alan J. Rosenstein, President:** Mr. Rosenstein has extensive experience in CFD and rotorcraft aerodynamics.</w:t>
      </w:r>
    </w:p>
    <w:p>
      <w:r>
        <w:rPr>
          <w:b/>
        </w:rPr>
        <w:t>Competitive Landscape:</w:t>
      </w:r>
    </w:p>
    <w:p>
      <w:pPr>
        <w:pStyle w:val="ListBullet"/>
      </w:pPr>
      <w:r>
        <w:t>Ansys:** A major provider of general-purpose CFD software. CDI differentiates itself through its highly specialized expertise and software optimized for rotorcraft and complex aerodynamic systems.</w:t>
      </w:r>
    </w:p>
    <w:p>
      <w:pPr>
        <w:pStyle w:val="ListBullet"/>
      </w:pPr>
      <w:r>
        <w:t>Siemens (STAR-CCM+):** Another major player in the CFD market. Similar to Ansys, CDI's competitive edge lies in its focused application of CFD to aerospace challenges, particularly rotorcraft, offering higher fidelity solutions in this niche.</w:t>
      </w:r>
    </w:p>
    <w:p>
      <w:r>
        <w:rPr>
          <w:b/>
        </w:rPr>
        <w:t>Sources:</w:t>
      </w:r>
    </w:p>
    <w:p>
      <w:r>
        <w:t>1.  [https://www.cdi-corp.com/](https://www.cdi-corp.com/)</w:t>
      </w:r>
    </w:p>
    <w:p>
      <w:r>
        <w:t>2.  [https://www.navysbir.com/firm/37239](https://www.navysbir.com/firm/37239)</w:t>
      </w:r>
    </w:p>
    <w:p>
      <w:r>
        <w:t>3.  [https://www.sbir.gov/sbirsearch/detail/1384389](https://www.sbir.gov/sbirsearch/detail/1384389)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