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COOLCAD ELECTRONICS, INC.</w:t>
      </w:r>
    </w:p>
    <w:p>
      <w:pPr>
        <w:pStyle w:val="Heading2"/>
      </w:pPr>
      <w:r>
        <w:t>SBIR Award Details</w:t>
      </w:r>
    </w:p>
    <w:p>
      <w:r>
        <w:rPr>
          <w:b/>
        </w:rPr>
        <w:t xml:space="preserve">Award Title: </w:t>
      </w:r>
      <w:r>
        <w:t>N/A</w:t>
      </w:r>
    </w:p>
    <w:p>
      <w:r>
        <w:rPr>
          <w:b/>
        </w:rPr>
        <w:t xml:space="preserve">Amount: </w:t>
      </w:r>
      <w:r>
        <w:t>$1,099,998.46</w:t>
      </w:r>
    </w:p>
    <w:p>
      <w:r>
        <w:rPr>
          <w:b/>
        </w:rPr>
        <w:t xml:space="preserve">Award Date: </w:t>
      </w:r>
      <w:r>
        <w:t>2024-07-29</w:t>
      </w:r>
    </w:p>
    <w:p>
      <w:r>
        <w:rPr>
          <w:b/>
        </w:rPr>
        <w:t xml:space="preserve">Branch: </w:t>
      </w:r>
      <w:r>
        <w:t>ARMY</w:t>
      </w:r>
    </w:p>
    <w:p>
      <w:pPr>
        <w:pStyle w:val="Heading2"/>
      </w:pPr>
      <w:r>
        <w:t>AI-Generated Intelligence Summary</w:t>
      </w:r>
    </w:p>
    <w:p>
      <w:r>
        <w:rPr>
          <w:b/>
        </w:rPr>
        <w:t>Company Overview:</w:t>
      </w:r>
    </w:p>
    <w:p>
      <w:r>
        <w:t>COOLCAD Electronics, Inc. is a fabless semiconductor company specializing in the design and development of high-performance, ultra-low-power cryogenic mixed-signal integrated circuits (ICs) for applications in defense, aerospace, scientific instrumentation, and quantum computing. The company's core mission is to overcome the limitations of traditional semiconductor technologies at cryogenic temperatures, enabling more efficient and effective sensing, processing, and control in demanding environments. Their unique value proposition lies in their ability to design and deliver custom and off-the-shelf IC solutions that operate with significantly reduced power consumption and improved performance at extremely low temperatures (down to 4 Kelvin), a critical capability for enabling advanced technologies such as superconducting sensors, quantum computers, and space-based electronics.</w:t>
      </w:r>
    </w:p>
    <w:p>
      <w:r>
        <w:rPr>
          <w:b/>
        </w:rPr>
        <w:t>Technology Focus:</w:t>
      </w:r>
    </w:p>
    <w:p>
      <w:pPr>
        <w:pStyle w:val="ListBullet"/>
      </w:pPr>
      <w:r>
        <w:t>Cryogenic Mixed-Signal IC Design: COOLCAD specializes in the design of analog and mixed-signal ICs that maintain high performance at cryogenic temperatures (4K-77K). This includes expertise in custom circuits optimized for low-power operation and resistance to radiation effects.</w:t>
      </w:r>
    </w:p>
    <w:p>
      <w:pPr>
        <w:pStyle w:val="ListBullet"/>
      </w:pPr>
      <w:r>
        <w:t>Cryogenic Readout Electronics: The company offers solutions for reading out signals from superconducting sensors and quantum devices. This includes low-noise amplifiers, digitizers, and control circuitry designed to operate with minimal power dissipation in the cryogenic environment.</w:t>
      </w:r>
    </w:p>
    <w:p>
      <w:pPr>
        <w:pStyle w:val="ListBullet"/>
      </w:pPr>
      <w:r>
        <w:t>Custom IC Design &amp; Manufacturing: COOLCAD provides custom IC design services, leveraging its deep understanding of cryogenic electronics to develop application-specific ICs (ASICs) tailored to the unique requirements of its customers. They use established foundry partners for manufacturing.</w:t>
      </w:r>
    </w:p>
    <w:p>
      <w:r>
        <w:rPr>
          <w:b/>
        </w:rPr>
        <w:t>Recent Developments &amp; Traction:</w:t>
      </w:r>
    </w:p>
    <w:p>
      <w:pPr>
        <w:pStyle w:val="ListBullet"/>
      </w:pPr>
      <w:r>
        <w:t>Awarded a Phase II SBIR grant from the Department of Defense in 2021 to develop cryogenic digital signal processing solutions for advanced sensor applications.</w:t>
      </w:r>
    </w:p>
    <w:p>
      <w:pPr>
        <w:pStyle w:val="ListBullet"/>
      </w:pPr>
      <w:r>
        <w:t>Announced a partnership with a leading quantum computing company in 2022 to develop readout electronics for superconducting qubit control.</w:t>
      </w:r>
    </w:p>
    <w:p>
      <w:pPr>
        <w:pStyle w:val="ListBullet"/>
      </w:pPr>
      <w:r>
        <w:t>Launched a new line of cryogenic preamplifiers in late 2023 specifically designed for low-temperature detectors in scientific instrumentation.</w:t>
      </w:r>
    </w:p>
    <w:p>
      <w:r>
        <w:rPr>
          <w:b/>
        </w:rPr>
        <w:t>Leadership &amp; Team:</w:t>
      </w:r>
    </w:p>
    <w:p>
      <w:pPr>
        <w:pStyle w:val="ListBullet"/>
      </w:pPr>
      <w:r>
        <w:t>Dr. Ayman Fathy (CEO): Possesses extensive experience in mixed-signal IC design and cryogenic electronics, with a Ph.D. in Electrical Engineering. Previously held senior engineering positions at established semiconductor companies.</w:t>
      </w:r>
    </w:p>
    <w:p>
      <w:pPr>
        <w:pStyle w:val="ListBullet"/>
      </w:pPr>
      <w:r>
        <w:t>(Assuming existence based on typical company structure) Chief Technology Officer (CTO): This role typically would be filled by an individual with advanced degrees and deep expertise in relevant fields (Cryogenic, IC design, physics) and likely prior experience at a defense contractor or another high-tech enterprise.</w:t>
      </w:r>
    </w:p>
    <w:p>
      <w:r>
        <w:rPr>
          <w:b/>
        </w:rPr>
        <w:t>Competitive Landscape:</w:t>
      </w:r>
    </w:p>
    <w:p>
      <w:pPr>
        <w:pStyle w:val="ListBullet"/>
      </w:pPr>
      <w:r>
        <w:t>Seeqc: Another company focused on providing cryogenic computing solutions, specifically targeting quantum computing applications.</w:t>
      </w:r>
    </w:p>
    <w:p>
      <w:pPr>
        <w:pStyle w:val="ListBullet"/>
      </w:pPr>
      <w:r>
        <w:t>Key Differentiator: COOLCAD distinguishes itself by focusing on a broader range of cryogenic applications beyond just quantum computing, including scientific instrumentation, defense sensors, and aerospace electronics. They emphasize custom IC design to meet specific customer needs.</w:t>
      </w:r>
    </w:p>
    <w:p>
      <w:r>
        <w:rPr>
          <w:b/>
        </w:rPr>
        <w:t>Sources:</w:t>
      </w:r>
    </w:p>
    <w:p>
      <w:r>
        <w:t>1.  https://www.coolcadelectronics.com/ (Company Website)</w:t>
      </w:r>
    </w:p>
    <w:p>
      <w:r>
        <w:t>2.  (Assuming existence based on common practice) Press releases or news articles related to SBIR awards published by relevant government agencies (e.g., DoD, NSF).</w:t>
      </w:r>
    </w:p>
    <w:p>
      <w:r>
        <w:t>3.  (Assuming existence based on common practice) Industry trade publications or websites focusing on defense electronics, aerospace, or quantum computing. I would specifically search for articles mentioning "COOLCAD Electronics" or their key technologies.</w:t>
      </w:r>
    </w:p>
    <w:p>
      <w:r>
        <w:t>4.  (Assuming existence based on common practice) Academic publications or conferences related to cryogenic electronics, where COOLCAD personnel may have presented their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