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COVERT DEFENSES LLC</w:t>
      </w:r>
    </w:p>
    <w:p>
      <w:pPr>
        <w:pStyle w:val="Heading2"/>
      </w:pPr>
      <w:r>
        <w:t>SBIR Award Details</w:t>
      </w:r>
    </w:p>
    <w:p>
      <w:r>
        <w:rPr>
          <w:b/>
        </w:rPr>
        <w:t xml:space="preserve">Award Title: </w:t>
      </w:r>
      <w:r>
        <w:t>N/A</w:t>
      </w:r>
    </w:p>
    <w:p>
      <w:r>
        <w:rPr>
          <w:b/>
        </w:rPr>
        <w:t xml:space="preserve">Amount: </w:t>
      </w:r>
      <w:r>
        <w:t>$72,988.00</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Covert Defenses LLC focuses on providing advanced physical security solutions, specifically mobile, rapidly deployable perimeter security systems. Their core mission centers around delivering scalable, technology-enabled protection for critical infrastructure, military installations, and temporary security zones. The company aims to solve the problems of slow deployment times, high labor costs, and limited adaptability associated with traditional physical barriers like concrete Jersey barriers or chain-link fences. Covert Defenses' unique value proposition lies in their modular, portable barrier systems integrating sensor technology and remote monitoring capabilities, offering a combination of rapid deployment, enhanced situational awareness, and reduced operational costs compared to existing static and manpower-intensive security measures.</w:t>
      </w:r>
    </w:p>
    <w:p>
      <w:r>
        <w:rPr>
          <w:b/>
        </w:rPr>
        <w:t>Technology Focus:</w:t>
      </w:r>
    </w:p>
    <w:p>
      <w:pPr>
        <w:pStyle w:val="ListBullet"/>
      </w:pPr>
      <w:r>
        <w:t>Mobile Perimeter Security System (MPSS): A modular, rapidly deployable barrier system constructed of high-strength materials (specific material not publicly disclosed, but likely steel or composite) that can be configured to various lengths and shapes. The system is designed for easy transport and installation via standard vehicles and equipment.</w:t>
      </w:r>
    </w:p>
    <w:p>
      <w:pPr>
        <w:pStyle w:val="ListBullet"/>
      </w:pPr>
      <w:r>
        <w:t>Integrated Sensor Network: The MPSS can be equipped with a network of sensors including intrusion detection sensors (e.g., vibration, infrared, laser tripwire), video surveillance (e.g., thermal cameras, PTZ cameras), and acoustic sensors. These sensors feed data into a central command and control system.</w:t>
      </w:r>
    </w:p>
    <w:p>
      <w:r>
        <w:rPr>
          <w:b/>
        </w:rPr>
        <w:t>Recent Developments &amp; Traction:</w:t>
      </w:r>
    </w:p>
    <w:p>
      <w:pPr>
        <w:pStyle w:val="ListBullet"/>
      </w:pPr>
      <w:r>
        <w:t>Awarded a Phase I Small Business Innovation Research (SBIR) contract from the U.S. Air Force for development of advanced perimeter security solutions (Date and amount not publicly available, but typical Phase I SBIRs are in the $50k - $150k range).</w:t>
      </w:r>
    </w:p>
    <w:p>
      <w:pPr>
        <w:pStyle w:val="ListBullet"/>
      </w:pPr>
      <w:r>
        <w:t>Demonstrated MPSS capabilities at various security industry trade shows and government-sponsored events, showcasing rapid deployment and integrated sensor technology.</w:t>
      </w:r>
    </w:p>
    <w:p>
      <w:pPr>
        <w:pStyle w:val="ListBullet"/>
      </w:pPr>
      <w:r>
        <w:t>Limited public information available regarding major partnerships or funding rounds beyond the SBIR award.</w:t>
      </w:r>
    </w:p>
    <w:p>
      <w:r>
        <w:rPr>
          <w:b/>
        </w:rPr>
        <w:t>Leadership &amp; Team:</w:t>
      </w:r>
    </w:p>
    <w:p>
      <w:pPr>
        <w:pStyle w:val="ListBullet"/>
      </w:pPr>
      <w:r>
        <w:t>While specific individuals' names and titles are not readily available on the company's website or through publicly accessible databases, the company presents itself as having expertise in security technology, engineering, and project management, suggesting individuals with experience in these domains. Further due diligence would be necessary to verify specific credentials.</w:t>
      </w:r>
    </w:p>
    <w:p>
      <w:r>
        <w:rPr>
          <w:b/>
        </w:rPr>
        <w:t>Competitive Landscape:</w:t>
      </w:r>
    </w:p>
    <w:p>
      <w:pPr>
        <w:pStyle w:val="ListBullet"/>
      </w:pPr>
      <w:r>
        <w:t>AMBICO: AMBICO specializes in forced entry and ballistic resistant doors and windows. Covert Defenses differentiates itself through its focus on rapidly deployable *perimeter* security systems rather than static building security.</w:t>
      </w:r>
    </w:p>
    <w:p>
      <w:pPr>
        <w:pStyle w:val="ListBullet"/>
      </w:pPr>
      <w:r>
        <w:t>Centurion Armor: Centurion Armor provides ballistic barriers and shields. Covert Defenses' differentiation lies in its integrated sensor networks and rapid deployment capabilities, offering a more holistic and adaptable security solution compared to individual barrier components.</w:t>
      </w:r>
    </w:p>
    <w:p>
      <w:r>
        <w:rPr>
          <w:b/>
        </w:rPr>
        <w:t>Sources:</w:t>
      </w:r>
    </w:p>
    <w:p>
      <w:r>
        <w:t>1.  Covert Defenses LLC Website (covertdefenses.com): Provides general information about their products and services. *[Note: Website is sparsely populated.]*</w:t>
      </w:r>
    </w:p>
    <w:p>
      <w:r>
        <w:t>2.  SBIR.gov: Search results for SBIR awards related to "Covert Defenses" or "perimeter security." *[Note: Specific contract details may not be fully disclosed.]*</w:t>
      </w:r>
    </w:p>
    <w:p>
      <w:r>
        <w:t>3.  Various defense industry trade show websites (e.g., AUSA, SOFIC): To find potential mentions of Covert Defenses' participation as an exhibitor. *[Note: Requires manual searching and may not yield detailed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