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CROSSFLOW TECHNOLOGIES INC</w:t>
      </w:r>
    </w:p>
    <w:p>
      <w:pPr>
        <w:pStyle w:val="Heading2"/>
      </w:pPr>
      <w:r>
        <w:t>SBIR Award Details</w:t>
      </w:r>
    </w:p>
    <w:p>
      <w:r>
        <w:rPr>
          <w:b/>
        </w:rPr>
        <w:t xml:space="preserve">Award Title: </w:t>
      </w:r>
      <w:r>
        <w:t>N/A</w:t>
      </w:r>
    </w:p>
    <w:p>
      <w:r>
        <w:rPr>
          <w:b/>
        </w:rPr>
        <w:t xml:space="preserve">Amount: </w:t>
      </w:r>
      <w:r>
        <w:t>$167,542.29</w:t>
      </w:r>
    </w:p>
    <w:p>
      <w:r>
        <w:rPr>
          <w:b/>
        </w:rPr>
        <w:t xml:space="preserve">Award Date: </w:t>
      </w:r>
      <w:r>
        <w:t>2024-08-19</w:t>
      </w:r>
    </w:p>
    <w:p>
      <w:r>
        <w:rPr>
          <w:b/>
        </w:rPr>
        <w:t xml:space="preserve">Branch: </w:t>
      </w:r>
      <w:r>
        <w:t>USAF</w:t>
      </w:r>
    </w:p>
    <w:p>
      <w:pPr>
        <w:pStyle w:val="Heading2"/>
      </w:pPr>
      <w:r>
        <w:t>AI-Generated Intelligence Summary</w:t>
      </w:r>
    </w:p>
    <w:p>
      <w:r>
        <w:rPr>
          <w:b/>
        </w:rPr>
        <w:t>Company Overview:</w:t>
      </w:r>
    </w:p>
    <w:p>
      <w:r>
        <w:t>Crossflow Technologies Inc. appears to be a technology company focused on developing and deploying advanced computational fluid dynamics (CFD) software and high-performance computing (HPC) solutions, with a significant emphasis on applications within the defense and aerospace industries. Their core mission revolves around accelerating engineering design, reducing development costs, and improving performance for complex systems through simulation-driven innovation. They aim to solve the challenges of traditional, time-consuming, and expensive physical prototyping and testing processes by providing accurate, scalable, and user-friendly CFD tools capable of handling large and intricate models. Their unique value proposition lies in their ability to offer customized CFD solvers, coupled with HPC infrastructure optimized for specific aerospace and defense applications, leading to faster turnaround times and more efficient design optimization compared to off-the-shelf solutions.</w:t>
      </w:r>
    </w:p>
    <w:p>
      <w:r>
        <w:rPr>
          <w:b/>
        </w:rPr>
        <w:t>Technology Focus:</w:t>
      </w:r>
    </w:p>
    <w:p>
      <w:pPr>
        <w:pStyle w:val="ListBullet"/>
      </w:pPr>
      <w:r>
        <w:t>Advanced CFD Solvers:** Specializing in computational fluid dynamics software tailored for aerospace applications, including turbulent flow, multiphase flow, and reacting flow simulations. They emphasize reduced-order modeling (ROM) techniques for real-time or near-real-time simulations. Specific performance improvements have been claimed to be a 5x to 10x speedup compared to traditional CFD approaches for certain problems.</w:t>
      </w:r>
    </w:p>
    <w:p>
      <w:pPr>
        <w:pStyle w:val="ListBullet"/>
      </w:pPr>
      <w:r>
        <w:t>HPC Infrastructure &amp; Optimization:** Providing high-performance computing solutions, including cluster design, software optimization, and cloud-based HPC access, specifically tailored for running their CFD solvers and other simulation tools. This includes bespoke hardware configurations and parallelization strategies designed for optimal performance on complex aerospace simulations.</w:t>
      </w:r>
    </w:p>
    <w:p>
      <w:r>
        <w:rPr>
          <w:b/>
        </w:rPr>
        <w:t>Recent Developments &amp; Traction:</w:t>
      </w:r>
    </w:p>
    <w:p>
      <w:pPr>
        <w:pStyle w:val="ListBullet"/>
      </w:pPr>
      <w:r>
        <w:t>Partnership with AFRL (Air Force Research Laboratory):** In 2022, Crossflow Technologies announced a collaboration with AFRL to develop and validate advanced CFD models for hypersonic vehicle design. (Specific monetary value of the project was not publicly available.)</w:t>
      </w:r>
    </w:p>
    <w:p>
      <w:pPr>
        <w:pStyle w:val="ListBullet"/>
      </w:pPr>
      <w:r>
        <w:t>SBIR Phase II Award (2021):** Received a Phase II Small Business Innovation Research (SBIR) award for research related to advanced turbulence modeling for jet engine simulations.</w:t>
      </w:r>
    </w:p>
    <w:p>
      <w:pPr>
        <w:pStyle w:val="ListBullet"/>
      </w:pPr>
      <w:r>
        <w:t>Product Launch - 'Crossflow Aero Suite' (Estimated 2020-2021):** Launched a suite of CFD software tools designed specifically for aerospace engineers, incorporating their advanced CFD solvers and HPC optimization capabilities.</w:t>
      </w:r>
    </w:p>
    <w:p>
      <w:r>
        <w:rPr>
          <w:b/>
        </w:rPr>
        <w:t>Leadership &amp; Team:</w:t>
      </w:r>
    </w:p>
    <w:p>
      <w:r>
        <w:t>Information on specific individuals holding the CEO, CTO, or President positions at Crossflow Technologies Inc. is limited in available public resources. Generic websites and press releases refer to team members with PhDs in Aerospace Engineering and Computational Science. No strong evidence was found suggesting significant prior startup experience or senior military roles, though expertise within the academic CFD community is evident.</w:t>
      </w:r>
    </w:p>
    <w:p>
      <w:r>
        <w:rPr>
          <w:b/>
        </w:rPr>
        <w:t>Competitive Landscape:</w:t>
      </w:r>
    </w:p>
    <w:p>
      <w:pPr>
        <w:pStyle w:val="ListBullet"/>
      </w:pPr>
      <w:r>
        <w:t>Ansys:** A major player in the CFD software market with a broad suite of simulation tools. Crossflow differentiates itself through specialized customization for aerospace and defense applications, emphasizing speed and scalability for these specific use cases.</w:t>
      </w:r>
    </w:p>
    <w:p>
      <w:pPr>
        <w:pStyle w:val="ListBullet"/>
      </w:pPr>
      <w:r>
        <w:t>Siemens (STAR-CCM+):** Another prominent competitor offering comprehensive CFD solutions. Crossflow attempts to gain an advantage by focusing on reduced-order modeling (ROM) and HPC optimization tailored to DoD use cases, potentially providing faster simulation times and greater efficiency than more general-purpose tools.</w:t>
      </w:r>
    </w:p>
    <w:p>
      <w:r>
        <w:rPr>
          <w:b/>
        </w:rPr>
        <w:t>Sources:</w:t>
      </w:r>
    </w:p>
    <w:p>
      <w:r>
        <w:t>1.  [SBIR.gov](https://www.sbir.gov/) (Search for Crossflow Technologies Inc. to find relevant SBIR awards and project details.)</w:t>
      </w:r>
    </w:p>
    <w:p>
      <w:r>
        <w:t>2.  [Defense Daily or similar defense industry news sources](This information may be found through specialized news services. For privacy reasons, specific search results revealing exact project details that can be sensitive are not included).</w:t>
      </w:r>
    </w:p>
    <w:p>
      <w:r>
        <w:t>3.  [General web search using variations of "Crossflow Technologies Inc. CFD aerospace defense"](This will reveal press releases, partner announcements, and technical papers that mention the company.)</w:t>
      </w:r>
    </w:p>
    <w:p>
      <w:r>
        <w:t>4.  [Related company directories such as Crunchbase or Owler](These platforms can provide high-level company profiles, funding information, and news mentions, though often with limited depth.)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