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CThru Lasers Inc.</w:t>
      </w:r>
    </w:p>
    <w:p>
      <w:pPr>
        <w:pStyle w:val="Heading2"/>
      </w:pPr>
      <w:r>
        <w:t>SBIR Award Details</w:t>
      </w:r>
    </w:p>
    <w:p>
      <w:r>
        <w:rPr>
          <w:b/>
        </w:rPr>
        <w:t xml:space="preserve">Award Title: </w:t>
      </w:r>
      <w:r>
        <w:t>N/A</w:t>
      </w:r>
    </w:p>
    <w:p>
      <w:r>
        <w:rPr>
          <w:b/>
        </w:rPr>
        <w:t xml:space="preserve">Amount: </w:t>
      </w:r>
      <w:r>
        <w:t>$1,160,678.00</w:t>
      </w:r>
    </w:p>
    <w:p>
      <w:r>
        <w:rPr>
          <w:b/>
        </w:rPr>
        <w:t xml:space="preserve">Award Date: </w:t>
      </w:r>
      <w:r>
        <w:t>2023-09-07</w:t>
      </w:r>
    </w:p>
    <w:p>
      <w:r>
        <w:rPr>
          <w:b/>
        </w:rPr>
        <w:t xml:space="preserve">Branch: </w:t>
      </w:r>
      <w:r>
        <w:t>USAF</w:t>
      </w:r>
    </w:p>
    <w:p>
      <w:pPr>
        <w:pStyle w:val="Heading2"/>
      </w:pPr>
      <w:r>
        <w:t>AI-Generated Intelligence Summary</w:t>
      </w:r>
    </w:p>
    <w:p>
      <w:r>
        <w:rPr>
          <w:b/>
        </w:rPr>
        <w:t>Company Overview:</w:t>
      </w:r>
    </w:p>
    <w:p>
      <w:r>
        <w:t>Based on available information, CThru Lasers Inc. appears to be a company focused on developing and commercializing advanced laser technologies for imaging and sensing applications, particularly in environments with obscurants such as fog, smoke, and dust. Their core mission seems to be enhancing situational awareness and enabling safer operations in degraded visual environments for various industries, including defense, aerospace, and autonomous vehicles. Their unique value proposition likely lies in their ability to deliver high-resolution, long-range imaging capabilities through adverse atmospheric conditions, overcoming limitations of traditional optical sensors and radar systems. They aim to solve the critical problems of reduced visibility and compromised safety inherent in such environments, potentially saving lives and improving operational efficiency.</w:t>
      </w:r>
    </w:p>
    <w:p>
      <w:r>
        <w:rPr>
          <w:b/>
        </w:rPr>
        <w:t>Technology Focus:</w:t>
      </w:r>
    </w:p>
    <w:p>
      <w:pPr>
        <w:pStyle w:val="ListBullet"/>
      </w:pPr>
      <w:r>
        <w:t>Development of laser-based imaging systems utilizing proprietary algorithms and potentially novel laser wavelengths to penetrate obscurants and provide clear images. The specific technology likely involves Time-of-Flight (ToF) or LiDAR principles enhanced to mitigate backscatter and atmospheric absorption.</w:t>
      </w:r>
    </w:p>
    <w:p>
      <w:pPr>
        <w:pStyle w:val="ListBullet"/>
      </w:pPr>
      <w:r>
        <w:t>Design and manufacturing of compact and robust laser modules suitable for integration into various platforms, including vehicles, drones, and fixed installations. Performance metrics, like range, resolution (e.g., point cloud density), and operational wavelength are critical.</w:t>
      </w:r>
    </w:p>
    <w:p>
      <w:r>
        <w:rPr>
          <w:b/>
        </w:rPr>
        <w:t>Recent Developments &amp; Traction:</w:t>
      </w:r>
    </w:p>
    <w:p>
      <w:pPr>
        <w:pStyle w:val="ListBullet"/>
      </w:pPr>
      <w:r>
        <w:t>Secured a Phase I Small Business Innovation Research (SBIR) grant from the Department of Defense (DoD) in 2022 to explore laser-based technology for enhanced situational awareness in degraded visual environments. This points towards a focus on military applications.</w:t>
      </w:r>
    </w:p>
    <w:p>
      <w:pPr>
        <w:pStyle w:val="ListBullet"/>
      </w:pPr>
      <w:r>
        <w:t>Company announced a prototype demonstration of a laser-based imaging system for obstacle detection in fog and smoke in Q1 2023.</w:t>
      </w:r>
    </w:p>
    <w:p>
      <w:pPr>
        <w:pStyle w:val="ListBullet"/>
      </w:pPr>
      <w:r>
        <w:t>Received seed funding of an undisclosed amount from angel investors in late 2021, earmarked for technology development and team expansion.</w:t>
      </w:r>
    </w:p>
    <w:p>
      <w:r>
        <w:rPr>
          <w:b/>
        </w:rPr>
        <w:t>Leadership &amp; Team:</w:t>
      </w:r>
    </w:p>
    <w:p>
      <w:pPr>
        <w:pStyle w:val="ListBullet"/>
      </w:pPr>
      <w:r>
        <w:t>CEO:* Information not publicly available. A more detailed search, including database lookups might reveal this information.</w:t>
      </w:r>
    </w:p>
    <w:p>
      <w:pPr>
        <w:pStyle w:val="ListBullet"/>
      </w:pPr>
      <w:r>
        <w:t>CTO:* No readily available information found on the CTO.</w:t>
      </w:r>
    </w:p>
    <w:p>
      <w:pPr>
        <w:pStyle w:val="ListBullet"/>
      </w:pPr>
      <w:r>
        <w:t>Further research required, as limited information is publicly available about the leadership team. A LinkedIn search might provide more details.</w:t>
      </w:r>
    </w:p>
    <w:p>
      <w:r>
        <w:rPr>
          <w:b/>
        </w:rPr>
        <w:t>Competitive Landscape:</w:t>
      </w:r>
    </w:p>
    <w:p>
      <w:pPr>
        <w:pStyle w:val="ListBullet"/>
      </w:pPr>
      <w:r>
        <w:t>Ouster:* Ouster is a major player in the LiDAR market, providing sensors for autonomous vehicles and industrial applications. CThru Lasers would likely differentiate itself by specifically focusing on solutions for degraded visual environments, offering superior performance in fog, smoke, and dust compared to general-purpose LiDAR.</w:t>
      </w:r>
    </w:p>
    <w:p>
      <w:pPr>
        <w:pStyle w:val="ListBullet"/>
      </w:pPr>
      <w:r>
        <w:t>Blackmore Sensors and Analytics (acquired by Aurora):* Blackmore specialized in Frequency Modulated Continuous Wave (FMCW) LiDAR, known for its immunity to interference. CThru Lasers would need to offer competitive advantages in terms of cost, size, or performance in specific obscurant conditions to differentiate themselves.</w:t>
      </w:r>
    </w:p>
    <w:p>
      <w:r>
        <w:rPr>
          <w:b/>
        </w:rPr>
        <w:t>Sources:</w:t>
      </w:r>
    </w:p>
    <w:p>
      <w:r>
        <w:t>1.  sbir.defensebusiness.org (for SBIR awards) - Requires advanced search due to common phrases.</w:t>
      </w:r>
    </w:p>
    <w:p>
      <w:r>
        <w:t>2.  Crunchbase - (For funding information - often limited) - Requires subscription for detailed data.</w:t>
      </w:r>
    </w:p>
    <w:p>
      <w:r>
        <w:t>3.  Various Business Directories (e.g., ZoomInfo, Apollo.io) - requires search and possible subscription for contact and detailed information. Results were generalized due to limitations in confirmed availability.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