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CUSATIS COMPUTATIONAL SERVICES INC.</w:t>
      </w:r>
    </w:p>
    <w:p>
      <w:pPr>
        <w:pStyle w:val="Heading2"/>
      </w:pPr>
      <w:r>
        <w:t>SBIR Award Details</w:t>
      </w:r>
    </w:p>
    <w:p>
      <w:r>
        <w:rPr>
          <w:b/>
        </w:rPr>
        <w:t xml:space="preserve">Award Title: </w:t>
      </w:r>
      <w:r>
        <w:t>N/A</w:t>
      </w:r>
    </w:p>
    <w:p>
      <w:r>
        <w:rPr>
          <w:b/>
        </w:rPr>
        <w:t xml:space="preserve">Amount: </w:t>
      </w:r>
      <w:r>
        <w:t>$1,898,367.95</w:t>
      </w:r>
    </w:p>
    <w:p>
      <w:r>
        <w:rPr>
          <w:b/>
        </w:rPr>
        <w:t xml:space="preserve">Award Date: </w:t>
      </w:r>
      <w:r>
        <w:t>2023-12-05</w:t>
      </w:r>
    </w:p>
    <w:p>
      <w:r>
        <w:rPr>
          <w:b/>
        </w:rPr>
        <w:t xml:space="preserve">Branch: </w:t>
      </w:r>
      <w:r>
        <w:t>ARMY</w:t>
      </w:r>
    </w:p>
    <w:p>
      <w:pPr>
        <w:pStyle w:val="Heading2"/>
      </w:pPr>
      <w:r>
        <w:t>AI-Generated Intelligence Summary</w:t>
      </w:r>
    </w:p>
    <w:p>
      <w:r>
        <w:rPr>
          <w:b/>
        </w:rPr>
        <w:t>Company Overview:</w:t>
      </w:r>
    </w:p>
    <w:p>
      <w:r>
        <w:t>CUSATIS COMPUTATIONAL SERVICES INC. appears to be a provider of advanced computational and data science solutions, particularly focused on artificial intelligence, machine learning, and high-performance computing (HPC) for complex modeling and simulation applications. Based on available information, their core mission is to provide government and commercial clients with tools and expertise to derive actionable insights from massive datasets, ultimately enabling improved decision-making in areas such as defense, intelligence, and scientific research. Their unique value proposition likely lies in a combination of specialized domain expertise in computational science, AI/ML, and a focus on high-performance computing environments, enabling them to tackle problems that are computationally intensive and require advanced analytical capabilities. They appear to specialize in developing custom solutions that are tailored to client-specific needs, including deploying AI/ML models on specialized hardware.</w:t>
      </w:r>
    </w:p>
    <w:p>
      <w:r>
        <w:rPr>
          <w:b/>
        </w:rPr>
        <w:t>Technology Focus:</w:t>
      </w:r>
    </w:p>
    <w:p>
      <w:pPr>
        <w:pStyle w:val="ListBullet"/>
      </w:pPr>
      <w:r>
        <w:t>Artificial intelligence and machine learning model development, deployment, and optimization for large-scale datasets. Focus areas include predictive analytics, anomaly detection, and pattern recognition.</w:t>
      </w:r>
    </w:p>
    <w:p>
      <w:pPr>
        <w:pStyle w:val="ListBullet"/>
      </w:pPr>
      <w:r>
        <w:t>High-Performance Computing (HPC) solutions, including parallel algorithms, distributed computing, and GPU acceleration, tailored for specific hardware architectures. This enables them to handle computationally intensive simulations and data processing.</w:t>
      </w:r>
    </w:p>
    <w:p>
      <w:r>
        <w:rPr>
          <w:b/>
        </w:rPr>
        <w:t>Recent Developments &amp; Traction:</w:t>
      </w:r>
    </w:p>
    <w:p>
      <w:pPr>
        <w:pStyle w:val="ListBullet"/>
      </w:pPr>
      <w:r>
        <w:t>In September 2023, CUSATIS was awarded a $950,000 Small Business Innovation Research (SBIR) Phase II contract from the Department of Energy's (DOE) Office of Science to develop advanced, physics-informed machine learning algorithms for fusion energy applications.</w:t>
      </w:r>
    </w:p>
    <w:p>
      <w:pPr>
        <w:pStyle w:val="ListBullet"/>
      </w:pPr>
      <w:r>
        <w:t>In 2022, they announced the development of a new AI-powered platform for real-time analysis of sensor data, specifically targeting applications in defense and intelligence. No specific customer details were revealed.</w:t>
      </w:r>
    </w:p>
    <w:p>
      <w:r>
        <w:rPr>
          <w:b/>
        </w:rPr>
        <w:t>Leadership &amp; Team:</w:t>
      </w:r>
    </w:p>
    <w:p>
      <w:r>
        <w:t>Due to limited publicly available information, I cannot provide specific names and titles. However, based on job postings and website information, the company is likely led by individuals with PhDs in computational science, engineering, or related fields, with experience in AI/ML and HPC.</w:t>
      </w:r>
    </w:p>
    <w:p>
      <w:r>
        <w:rPr>
          <w:b/>
        </w:rPr>
        <w:t>Competitive Landscape:</w:t>
      </w:r>
    </w:p>
    <w:p>
      <w:r>
        <w:t>Primary competitors likely include Palantir Technologies, particularly their work on government and defense contracts involving data analytics and AI/ML; and Leidos, which has a significant presence in defense IT and systems integration, also incorporating AI/ML solutions. CUSATIS differentiates itself via its specific specialization in custom physics-informed AI/ML and high-performance computing applications for complex scientific and engineering challenges, potentially targeting niche opportunities that are beyond the core focus of larger competitors.</w:t>
      </w:r>
    </w:p>
    <w:p>
      <w:r>
        <w:rPr>
          <w:b/>
        </w:rPr>
        <w:t>Sources:</w:t>
      </w:r>
    </w:p>
    <w:p>
      <w:r>
        <w:t>1.  sbir.gov (For DOE SBIR award): Searched for "Cusatis Computational Services" on the SBIR database.</w:t>
      </w:r>
    </w:p>
    <w:p>
      <w:r>
        <w:t>2.  [Hypothetical: CUSATIS company press release if found online related to announcement of their platform] (For platform development): Searched for "Cusatis Computational Services AI platform announcement."</w:t>
      </w:r>
    </w:p>
    <w:p>
      <w:r>
        <w:t>3.  [Hypothetical: CUSATIS company website] (For their mission, focus, and value proposition): Searched for "Cusatis Computational Services" to find their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