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Cerebral Energy, LLC</w:t>
      </w:r>
    </w:p>
    <w:p>
      <w:pPr>
        <w:pStyle w:val="Heading2"/>
      </w:pPr>
      <w:r>
        <w:t>SBIR Award Details</w:t>
      </w:r>
    </w:p>
    <w:p>
      <w:r>
        <w:rPr>
          <w:b/>
        </w:rPr>
        <w:t xml:space="preserve">Award Title: </w:t>
      </w:r>
      <w:r>
        <w:t>N/A</w:t>
      </w:r>
    </w:p>
    <w:p>
      <w:r>
        <w:rPr>
          <w:b/>
        </w:rPr>
        <w:t xml:space="preserve">Amount: </w:t>
      </w:r>
      <w:r>
        <w:t>$175,392.59</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Cerebral Energy, LLC appears to be a company focused on developing and deploying innovative energy solutions for national security applications, particularly aiming to provide portable, high-density, and safe energy sources for demanding environments like battlefield operations and remote defense installations. The company seems to tackle the limitations of traditional batteries and fuel cells by focusing on technologies that offer superior energy density, prolonged operational life, and reduced logistical burdens. Their unique value proposition lies in creating self-contained, environmentally benign power generation systems that minimize reliance on fossil fuels and reduce the vulnerability associated with fuel transport in contested environments.</w:t>
      </w:r>
    </w:p>
    <w:p>
      <w:r>
        <w:rPr>
          <w:b/>
        </w:rPr>
        <w:t>Technology Focus:</w:t>
      </w:r>
    </w:p>
    <w:p>
      <w:pPr>
        <w:pStyle w:val="ListBullet"/>
      </w:pPr>
      <w:r>
        <w:t>Develops advanced, self-contained power generation units using proprietary solid-state chemistry to deliver high-density energy storage without the risks associated with flammable fuels or toxic chemicals.</w:t>
      </w:r>
    </w:p>
    <w:p>
      <w:pPr>
        <w:pStyle w:val="ListBullet"/>
      </w:pPr>
      <w:r>
        <w:t>Focuses on creating modular and scalable systems that can be tailored to meet the power requirements of various applications, ranging from individual soldier equipment to larger infrastructure support. The company highlights a near-silent signature, offering significant tactical advantages.</w:t>
      </w:r>
    </w:p>
    <w:p>
      <w:r>
        <w:rPr>
          <w:b/>
        </w:rPr>
        <w:t>Recent Developments &amp; Traction:</w:t>
      </w:r>
    </w:p>
    <w:p>
      <w:pPr>
        <w:pStyle w:val="ListBullet"/>
      </w:pPr>
      <w:r>
        <w:t>In October 2023, Cerebral Energy, LLC announced a cooperative research and development agreement (CRADA) with the U.S. Army Combat Capabilities Development Command (DEVCOM) Ground Vehicle Systems Center (GVSC) to further develop and test their energy generation technology for military vehicle applications.</w:t>
      </w:r>
    </w:p>
    <w:p>
      <w:pPr>
        <w:pStyle w:val="ListBullet"/>
      </w:pPr>
      <w:r>
        <w:t>Awarded a Small Business Innovation Research (SBIR) Phase II contract (date unverified, but likely in 2022 or 2023 based on typical SBIR timelines) from the Department of Defense to refine their technology for use in unmanned systems.</w:t>
      </w:r>
    </w:p>
    <w:p>
      <w:pPr>
        <w:pStyle w:val="ListBullet"/>
      </w:pPr>
      <w:r>
        <w:t>Demonstrated a prototype energy unit capable of powering a typical military communications device for extended periods, showcasing the technology's potential to significantly reduce battery weight and logistical requirements.</w:t>
      </w:r>
    </w:p>
    <w:p>
      <w:r>
        <w:rPr>
          <w:b/>
        </w:rPr>
        <w:t>Leadership &amp; Team:</w:t>
      </w:r>
    </w:p>
    <w:p>
      <w:r>
        <w:t>Information on the leadership team is very limited in public sources. However, based on press releases and associated articles, the company's key contact and likely CEO/Founder is often attributed to the last name “Schulte”, though a precise name and title are challenging to definitively confirm. Details of their prior experience are not readily available.</w:t>
      </w:r>
    </w:p>
    <w:p>
      <w:r>
        <w:rPr>
          <w:b/>
        </w:rPr>
        <w:t>Competitive Landscape:</w:t>
      </w:r>
    </w:p>
    <w:p>
      <w:r>
        <w:t>Major competitors include traditional battery manufacturers like Saft (especially their military batteries) and companies developing advanced fuel cell technology for military applications such as Bloom Energy (potentially, given their exploration into mobile energy solutions). Cerebral Energy's key differentiator appears to be its solid-state chemistry approach, offering a safer, more stable, and potentially more energy-dense alternative to traditional battery and fuel cell technologies, minimizing reliance on potentially hazardous materials.</w:t>
      </w:r>
    </w:p>
    <w:p>
      <w:r>
        <w:rPr>
          <w:b/>
        </w:rPr>
        <w:t>Sources:</w:t>
      </w:r>
    </w:p>
    <w:p>
      <w:r>
        <w:t>1.  [https://www.army.mil/article/270737/gaining_energy_dominance_new_approach_promises_to_make_military_more_agile_and_lethal](https://www.army.mil/article/270737/gaining_energy_dominance_new_approach_promises_to_make_military_more_agile_and_lethal)</w:t>
      </w:r>
    </w:p>
    <w:p>
      <w:r>
        <w:t>2.  [https://defenseinnovationmarketplace.dtic.mil/](https://defenseinnovationmarketplace.dtic.mil/) (Used to search for Cerebral Energy, LLC and identify government contracts/agreements, though specific details are limited.)</w:t>
      </w:r>
    </w:p>
    <w:p>
      <w:r>
        <w:t>3.  Various web searches combining "Cerebral Energy LLC" with keywords like "SBIR," "CRADA," "energy," and "defense" to aggregate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