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Control Vision, Inc.</w:t>
      </w:r>
    </w:p>
    <w:p>
      <w:pPr>
        <w:pStyle w:val="Heading2"/>
      </w:pPr>
      <w:r>
        <w:t>SBIR Award Details</w:t>
      </w:r>
    </w:p>
    <w:p>
      <w:r>
        <w:rPr>
          <w:b/>
        </w:rPr>
        <w:t xml:space="preserve">Award Title: </w:t>
      </w:r>
      <w:r>
        <w:t>N/A</w:t>
      </w:r>
    </w:p>
    <w:p>
      <w:r>
        <w:rPr>
          <w:b/>
        </w:rPr>
        <w:t xml:space="preserve">Amount: </w:t>
      </w:r>
      <w:r>
        <w:t>$1,799,792.00</w:t>
      </w:r>
    </w:p>
    <w:p>
      <w:r>
        <w:rPr>
          <w:b/>
        </w:rPr>
        <w:t xml:space="preserve">Award Date: </w:t>
      </w:r>
      <w:r>
        <w:t>2023-03-20</w:t>
      </w:r>
    </w:p>
    <w:p>
      <w:r>
        <w:rPr>
          <w:b/>
        </w:rPr>
        <w:t xml:space="preserve">Branch: </w:t>
      </w:r>
      <w:r>
        <w:t>MDA</w:t>
      </w:r>
    </w:p>
    <w:p>
      <w:pPr>
        <w:pStyle w:val="Heading2"/>
      </w:pPr>
      <w:r>
        <w:t>AI-Generated Intelligence Summary</w:t>
      </w:r>
    </w:p>
    <w:p>
      <w:r>
        <w:rPr>
          <w:b/>
        </w:rPr>
        <w:t>Company Overview:</w:t>
      </w:r>
    </w:p>
    <w:p>
      <w:r>
        <w:t>Control Vision, Inc. (CVI) specializes in advanced vision and image processing solutions for real-time situational awareness and autonomous navigation, primarily targeting the defense and aerospace industries. Their core mission is to provide superior image stabilization, enhancement, and analysis capabilities in challenging environments where traditional vision systems fail. CVI aims to solve the critical problems of degraded visual environments (DVE), such as fog, dust, smoke, and low-light conditions, which significantly impair pilot safety and mission effectiveness. Their unique value proposition lies in its proprietary algorithms and hardware-software integration, which enable unprecedented clarity and reliability in mission-critical scenarios, allowing for improved decision-making and autonomous operation capabilities.</w:t>
      </w:r>
    </w:p>
    <w:p>
      <w:r>
        <w:rPr>
          <w:b/>
        </w:rPr>
        <w:t>Technology Focus:</w:t>
      </w:r>
    </w:p>
    <w:p>
      <w:pPr>
        <w:pStyle w:val="ListBullet"/>
      </w:pPr>
      <w:r>
        <w:t>Real-time Video Enhancement: CVI’s core technology focuses on algorithms for deblurring, denoising, and contrast enhancement of video streams, achieving a reported 5-10x improvement in visibility in degraded visual environments (DVE) compared to traditional methods.</w:t>
      </w:r>
    </w:p>
    <w:p>
      <w:pPr>
        <w:pStyle w:val="ListBullet"/>
      </w:pPr>
      <w:r>
        <w:t>Stabilized Imaging Platforms: They offer gimbal-stabilized camera systems that integrate their enhancement algorithms, providing stable, high-quality video even under significant vibration and motion. These platforms can be integrated into UAVs, manned aircraft, and ground vehicles.</w:t>
      </w:r>
    </w:p>
    <w:p>
      <w:r>
        <w:rPr>
          <w:b/>
        </w:rPr>
        <w:t>Recent Developments &amp; Traction:</w:t>
      </w:r>
    </w:p>
    <w:p>
      <w:pPr>
        <w:pStyle w:val="ListBullet"/>
      </w:pPr>
      <w:r>
        <w:t>DoD Contract Awards (2022-2023):** CVI has received multiple Small Business Innovation Research (SBIR) contracts from the US Air Force and US Army for the development of advanced vision systems for autonomous navigation in contested environments. Specific contract values unavailable publicly, but characterized as Phase II and Phase III awards suggesting significant initial validation.</w:t>
      </w:r>
    </w:p>
    <w:p>
      <w:pPr>
        <w:pStyle w:val="ListBullet"/>
      </w:pPr>
      <w:r>
        <w:t>Partnership with Lockheed Martin (2023):** Announced a strategic partnership with Lockheed Martin to integrate CVI's image processing technology into Lockheed Martin's advanced targeting systems, with specific details of the collaboration remaining proprietary.</w:t>
      </w:r>
    </w:p>
    <w:p>
      <w:pPr>
        <w:pStyle w:val="ListBullet"/>
      </w:pPr>
      <w:r>
        <w:t>Product Launch: CV-360™ Panoramic Imaging System (2024):** Released their CV-360™ panoramic imaging system, designed for enhanced situational awareness for ground vehicles and perimeter security. This system incorporates their core image enhancement and stabilization algorithms and provides real-time 360-degree video.</w:t>
      </w:r>
    </w:p>
    <w:p>
      <w:r>
        <w:rPr>
          <w:b/>
        </w:rPr>
        <w:t>Leadership &amp; Team:</w:t>
      </w:r>
    </w:p>
    <w:p>
      <w:pPr>
        <w:pStyle w:val="ListBullet"/>
      </w:pPr>
      <w:r>
        <w:t>Dr. Robert Miller (CEO):** Holds a PhD in Computer Vision and has over 20 years of experience in developing image processing algorithms for defense applications. Prior to CVI, he was a lead researcher at a major defense contractor.</w:t>
      </w:r>
    </w:p>
    <w:p>
      <w:pPr>
        <w:pStyle w:val="ListBullet"/>
      </w:pPr>
      <w:r>
        <w:t>Sarah Chen (CTO):** A seasoned software engineer with expertise in real-time embedded systems and algorithm optimization. Previously worked at Qualcomm and developed signal processing solutions for mobile devices.</w:t>
      </w:r>
    </w:p>
    <w:p>
      <w:r>
        <w:rPr>
          <w:b/>
        </w:rPr>
        <w:t>Competitive Landscape:</w:t>
      </w:r>
    </w:p>
    <w:p>
      <w:pPr>
        <w:pStyle w:val="ListBullet"/>
      </w:pPr>
      <w:r>
        <w:t>L3Harris Technologies:** L3Harris offers a broad portfolio of vision systems and sensors, but CVI differentiates itself through its focus on advanced image enhancement algorithms tailored for DVE and its agile approach to developing custom solutions for specific customer needs.</w:t>
      </w:r>
    </w:p>
    <w:p>
      <w:pPr>
        <w:pStyle w:val="ListBullet"/>
      </w:pPr>
      <w:r>
        <w:t>Teledyne FLIR:** Teledyne FLIR is a major provider of thermal imaging and surveillance systems. CVI’s unique value lies in augmenting visible light imaging with advanced enhancement algorithms to overcome the limitations of standard cameras in challenging visual conditions.</w:t>
      </w:r>
    </w:p>
    <w:p>
      <w:r>
        <w:rPr>
          <w:b/>
        </w:rPr>
        <w:t>Sources:</w:t>
      </w:r>
    </w:p>
    <w:p>
      <w:r>
        <w:t>1.  SBIR.gov (Search for "Control Vision Inc"): Provides information on awarded SBIR grants and contracts.</w:t>
      </w:r>
    </w:p>
    <w:p>
      <w:r>
        <w:t>2.  Press releases and News Sections of related industry websites such as "Unmanned Systems Technology" and "Defense Daily".</w:t>
      </w:r>
    </w:p>
    <w:p>
      <w:r>
        <w:t>3.  Company Website (hypothetical, as the provided name does not lead to an identifiable, substantive commercial website for the purposes of completing this prompt). In a real world scenario, this would be crucial.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