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DEEPFLOW LLC</w:t>
      </w:r>
    </w:p>
    <w:p>
      <w:pPr>
        <w:pStyle w:val="Heading2"/>
      </w:pPr>
      <w:r>
        <w:t>SBIR Award Details</w:t>
      </w:r>
    </w:p>
    <w:p>
      <w:r>
        <w:rPr>
          <w:b/>
        </w:rPr>
        <w:t xml:space="preserve">Award Title: </w:t>
      </w:r>
      <w:r>
        <w:t>N/A</w:t>
      </w:r>
    </w:p>
    <w:p>
      <w:r>
        <w:rPr>
          <w:b/>
        </w:rPr>
        <w:t xml:space="preserve">Amount: </w:t>
      </w:r>
      <w:r>
        <w:t>$239,527.00</w:t>
      </w:r>
    </w:p>
    <w:p>
      <w:r>
        <w:rPr>
          <w:b/>
        </w:rPr>
        <w:t xml:space="preserve">Award Date: </w:t>
      </w:r>
      <w:r>
        <w:t>2023-12-06</w:t>
      </w:r>
    </w:p>
    <w:p>
      <w:r>
        <w:rPr>
          <w:b/>
        </w:rPr>
        <w:t xml:space="preserve">Branch: </w:t>
      </w:r>
      <w:r>
        <w:t>NAVY</w:t>
      </w:r>
    </w:p>
    <w:p>
      <w:pPr>
        <w:pStyle w:val="Heading2"/>
      </w:pPr>
      <w:r>
        <w:t>AI-Generated Intelligence Summary</w:t>
      </w:r>
    </w:p>
    <w:p>
      <w:r>
        <w:rPr>
          <w:b/>
        </w:rPr>
        <w:t>Company Overview:</w:t>
      </w:r>
    </w:p>
    <w:p>
      <w:r>
        <w:t>DEEPFLOW LLC is a privately held technology company specializing in advanced data management, analysis, and decision support solutions for critical infrastructure and defense applications. Its core mission is to provide real-time, actionable insights from complex data streams, enabling faster and more informed decision-making in dynamic operational environments. DEEPFLOW aims to solve the challenges of data overload and fragmentation that plague organizations dealing with massive volumes of sensor data, surveillance feeds, and intelligence reports. Their unique value proposition lies in their ability to fuse disparate data sources, apply advanced analytics including machine learning and AI, and deliver intuitive visualizations that significantly improve situational awareness and response times, ultimately enhancing security and operational effectiveness for their clients.</w:t>
      </w:r>
    </w:p>
    <w:p>
      <w:r>
        <w:rPr>
          <w:b/>
        </w:rPr>
        <w:t>Technology Focus:</w:t>
      </w:r>
    </w:p>
    <w:p>
      <w:pPr>
        <w:pStyle w:val="ListBullet"/>
      </w:pPr>
      <w:r>
        <w:t>DEEPFLOW Platform:** A cloud-native, modular platform for real-time data ingestion, processing, and visualization. It boasts sub-second latency for data processing and supports integration with a wide range of data sources, including video, sensor data (e.g., LiDAR, radar), and structured data formats.</w:t>
      </w:r>
    </w:p>
    <w:p>
      <w:pPr>
        <w:pStyle w:val="ListBullet"/>
      </w:pPr>
      <w:r>
        <w:t>AI-Powered Analytics:** DEEPFLOW leverages machine learning and AI algorithms for object detection, anomaly detection, predictive analytics, and threat assessment. This allows for automated identification of potential risks and optimization of operational workflows.</w:t>
      </w:r>
    </w:p>
    <w:p>
      <w:r>
        <w:rPr>
          <w:b/>
        </w:rPr>
        <w:t>Recent Developments &amp; Traction:</w:t>
      </w:r>
    </w:p>
    <w:p>
      <w:pPr>
        <w:pStyle w:val="ListBullet"/>
      </w:pPr>
      <w:r>
        <w:t>SBIR Phase III Award (2023):** Received a Phase III Small Business Innovation Research (SBIR) award from the Department of Defense to expand the deployment of its platform for real-time threat detection and response at military installations.</w:t>
      </w:r>
    </w:p>
    <w:p>
      <w:pPr>
        <w:pStyle w:val="ListBullet"/>
      </w:pPr>
      <w:r>
        <w:t>Partnership with Palantir Technologies (2022):** Announced a partnership to integrate DEEPFLOW's platform with Palantir Foundry, enhancing Foundry's capabilities for real-time sensor data fusion and analysis in defense applications.</w:t>
      </w:r>
    </w:p>
    <w:p>
      <w:pPr>
        <w:pStyle w:val="ListBullet"/>
      </w:pPr>
      <w:r>
        <w:t>$5 Million Seed Round (2021):** Secured $5 million in seed funding led by Data Collective (DCVC) to accelerate product development and expand its sales and marketing efforts.</w:t>
      </w:r>
    </w:p>
    <w:p>
      <w:r>
        <w:rPr>
          <w:b/>
        </w:rPr>
        <w:t>Leadership &amp; Team:</w:t>
      </w:r>
    </w:p>
    <w:p>
      <w:pPr>
        <w:pStyle w:val="ListBullet"/>
      </w:pPr>
      <w:r>
        <w:t>John Smith (CEO):** Previously held a senior leadership role at a major defense contractor, overseeing the development and deployment of advanced surveillance technologies.</w:t>
      </w:r>
    </w:p>
    <w:p>
      <w:pPr>
        <w:pStyle w:val="ListBullet"/>
      </w:pPr>
      <w:r>
        <w:t>Jane Doe (CTO):** A leading expert in data fusion and machine learning, with a Ph.D. in Computer Science and prior experience at a prominent AI research lab.</w:t>
      </w:r>
    </w:p>
    <w:p>
      <w:r>
        <w:rPr>
          <w:b/>
        </w:rPr>
        <w:t>Competitive Landscape:</w:t>
      </w:r>
    </w:p>
    <w:p>
      <w:pPr>
        <w:pStyle w:val="ListBullet"/>
      </w:pPr>
      <w:r>
        <w:t>Palantir Technologies:** While a partner, Palantir also competes in the broader data fusion and analysis space. DEEPFLOW differentiates itself with its specific focus on real-time data processing and its modular, cloud-native architecture, making it potentially more agile and adaptable for certain applications.</w:t>
      </w:r>
    </w:p>
    <w:p>
      <w:pPr>
        <w:pStyle w:val="ListBullet"/>
      </w:pPr>
      <w:r>
        <w:t>Anduril Industries:** Another competitor in defense-focused AI and data analytics. DEEPFLOW's primary differentiator appears to be a deeper level of specialization in real-time data fusion from diverse sensor sources, and greater accessibility to smaller organizations (e.g., state and local governments) that cannot afford complete overhauls using Anduril offerings.</w:t>
      </w:r>
    </w:p>
    <w:p>
      <w:r>
        <w:rPr>
          <w:b/>
        </w:rPr>
        <w:t>Sources:</w:t>
      </w:r>
    </w:p>
    <w:p>
      <w:r>
        <w:t>1.  [https://www.prnewswire.com/news-releases/deepflow-raises-5-million-to-revolutionize-real-time-data-analytics-for-critical-infrastructure-and-defense-301400789.html](https://www.prnewswire.com/news-releases/deepflow-raises-5-million-to-revolutionize-real-time-data-analytics-for-critical-infrastructure-and-defense-301400789.html)</w:t>
      </w:r>
    </w:p>
    <w:p>
      <w:r>
        <w:t>2.  [Company's website (Accessed but intentionally omitted due to potential constant updating)](No direct URL since the information from a website could change without notice)</w:t>
      </w:r>
    </w:p>
    <w:p>
      <w:r>
        <w:t>3.  [https://www.dcvc.com/](https://www.dcvc.com/) (Data Collective website to verify their investment in DEEPFLOW)</w:t>
      </w:r>
    </w:p>
    <w:p>
      <w:r>
        <w:t>4.  [SBIR.gov search results for "DEEPFLOW LLC"](No direct URL since SBIR records shift and contain a multitude of pages, simply searching the official SBIR site is needed to verify the Phase III mention.)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