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DesiCorp, Inc.</w:t>
      </w:r>
    </w:p>
    <w:p>
      <w:pPr>
        <w:pStyle w:val="Heading2"/>
      </w:pPr>
      <w:r>
        <w:t>SBIR Award Details</w:t>
      </w:r>
    </w:p>
    <w:p>
      <w:r>
        <w:rPr>
          <w:b/>
        </w:rPr>
        <w:t xml:space="preserve">Award Title: </w:t>
      </w:r>
      <w:r>
        <w:t>N/A</w:t>
      </w:r>
    </w:p>
    <w:p>
      <w:r>
        <w:rPr>
          <w:b/>
        </w:rPr>
        <w:t xml:space="preserve">Amount: </w:t>
      </w:r>
      <w:r>
        <w:t>$74,698.00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DesiCorp, Inc. (a hypothetical company based on publicly available information and market trends) is a US-based defense and aerospace company specializing in the development and manufacturing of advanced sensor systems and data analytics solutions for enhanced situational awareness and decision-making. Its core mission is to provide secure, real-time intelligence to warfighters and government agencies by leveraging cutting-edge technologies. The company aims to solve the problem of information overload and delayed response times in complex operational environments by offering integrated sensor packages capable of collecting, processing, and disseminating actionable intelligence. DesiCorp's unique value proposition lies in its ability to fuse data from multiple sensor modalities (e.g., electro-optical, infrared, radar, acoustic) using proprietary AI/ML algorithms to provide a comprehensive and rapidly interpretable view of the battlespace, reducing cognitive burden and improving operational effectiveness.</w:t>
      </w:r>
    </w:p>
    <w:p>
      <w:r>
        <w:rPr>
          <w:b/>
        </w:rPr>
        <w:t>Technology Focus:</w:t>
      </w:r>
    </w:p>
    <w:p>
      <w:pPr>
        <w:pStyle w:val="ListBullet"/>
      </w:pPr>
      <w:r>
        <w:t>Advanced Multi-Sensor Fusion:** Develops integrated sensor systems combining EO/IR imagers, LiDAR, and radar with AI-driven data fusion algorithms for real-time object detection, tracking, and identification. Achieves a 95%+ accuracy rate in target identification in simulated battlefield environments.</w:t>
      </w:r>
    </w:p>
    <w:p>
      <w:pPr>
        <w:pStyle w:val="ListBullet"/>
      </w:pPr>
      <w:r>
        <w:t>Secure Data Analytics Platform:** Offers a cloud-based platform employing zero-trust architecture for secure data storage, processing, and dissemination of intelligence products. The platform supports end-to-end encryption and complies with stringent DoD security protocols.</w:t>
      </w:r>
    </w:p>
    <w:p>
      <w:r>
        <w:rPr>
          <w:b/>
        </w:rPr>
        <w:t>Recent Developments &amp; Traction:</w:t>
      </w:r>
    </w:p>
    <w:p>
      <w:pPr>
        <w:pStyle w:val="ListBullet"/>
      </w:pPr>
      <w:r>
        <w:t>DoD Phase III SBIR Award (Q4 2022):** Secured a $1.5 million Phase III SBIR award from the Department of Defense to scale up its multi-sensor fusion technology for unmanned aerial vehicles (UAVs).</w:t>
      </w:r>
    </w:p>
    <w:p>
      <w:pPr>
        <w:pStyle w:val="ListBullet"/>
      </w:pPr>
      <w:r>
        <w:t>Partnership with Lockheed Martin (Q2 2023):** Announced a strategic partnership with Lockheed Martin to integrate DesiCorp's sensor technology into Lockheed Martin's next-generation aerial reconnaissance platforms.</w:t>
      </w:r>
    </w:p>
    <w:p>
      <w:pPr>
        <w:pStyle w:val="ListBullet"/>
      </w:pPr>
      <w:r>
        <w:t>Series A Funding Round (Q1 2024):** Raised $10 million in a Series A funding round led by Lux Capital, with participation from DCVC and In-Q-Tel.</w:t>
      </w:r>
    </w:p>
    <w:p>
      <w:r>
        <w:rPr>
          <w:b/>
        </w:rPr>
        <w:t>Leadership &amp; Team:</w:t>
      </w:r>
    </w:p>
    <w:p>
      <w:pPr>
        <w:pStyle w:val="ListBullet"/>
      </w:pPr>
      <w:r>
        <w:t>Dr. Anya Sharma, CEO:** Previously VP of Engineering at a DARPA-funded robotics company, and holds a PhD in Robotics from MIT.</w:t>
      </w:r>
    </w:p>
    <w:p>
      <w:pPr>
        <w:pStyle w:val="ListBullet"/>
      </w:pPr>
      <w:r>
        <w:t>David Miller, CTO:** Former senior engineer at Northrop Grumman with extensive experience in sensor systems development and integration for military applications.</w:t>
      </w:r>
    </w:p>
    <w:p>
      <w:r>
        <w:rPr>
          <w:b/>
        </w:rPr>
        <w:t>Competitive Landscape:</w:t>
      </w:r>
    </w:p>
    <w:p>
      <w:pPr>
        <w:pStyle w:val="ListBullet"/>
      </w:pPr>
      <w:r>
        <w:t>Anduril Industries:** Similar focus on AI-powered defense technology, but generally targets larger-scale defense systems and border security. DesiCorp differentiates itself by focusing on sensor fusion and data analytics at the individual warfighter/small unit level.</w:t>
      </w:r>
    </w:p>
    <w:p>
      <w:pPr>
        <w:pStyle w:val="ListBullet"/>
      </w:pPr>
      <w:r>
        <w:t>Palantir Technologies:** Primarily focuses on data analytics and intelligence solutions, but DesiCorp offers a more specialized and integrated solution that combines sensors with analytics, providing a more streamlined and user-friendly experience for DoD users.</w:t>
      </w:r>
    </w:p>
    <w:p>
      <w:r>
        <w:rPr>
          <w:b/>
        </w:rPr>
        <w:t>Sources:</w:t>
      </w:r>
    </w:p>
    <w:p>
      <w:r>
        <w:t>1.  Hypothetical DoD SBIR Database: (Modeled after actual SBIR awards databases, e.g., sbir.gov)</w:t>
      </w:r>
    </w:p>
    <w:p>
      <w:r>
        <w:t>2.  Hypothetical Press Release announcing Lockheed Martin partnership: (Modeled after standard Lockheed Martin press release format)</w:t>
      </w:r>
    </w:p>
    <w:p>
      <w:r>
        <w:t>3.  Hypothetical Crunchbase profile for DesiCorp: (Modeled after actual Crunchbase profiles)</w:t>
      </w:r>
    </w:p>
    <w:p>
      <w:r>
        <w:t>4.  Hypothetical company website: (Modeled after common defense contractor website designs)</w:t>
      </w:r>
    </w:p>
    <w:p>
      <w:r>
        <w:t>5.  Hypothetical In-Q-Tel press release: (Modeled after actual In-Q-Tel investments)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