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EDAPTIVE COMPUTING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$1,799,890.00</w:t>
      </w:r>
    </w:p>
    <w:p>
      <w:r>
        <w:rPr>
          <w:b/>
        </w:rPr>
        <w:t xml:space="preserve">Award Date: </w:t>
      </w:r>
      <w:r>
        <w:t>2023-09-11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Edaptive Computing, Inc. appears to focus on providing ruggedized, high-performance edge computing solutions primarily for defense, aerospace, and industrial applications. Their core mission revolves around enabling compute-intensive tasks – such as AI inference, sensor fusion, and real-time data analytics – directly at the edge, especially in harsh and resource-constrained environments where traditional cloud-based solutions are impractical. They aim to solve the problem of latency, bandwidth limitations, and security concerns associated with transmitting massive amounts of data to centralized servers, offering a unique value proposition by providing scalable, reliable, and energy-efficient computing power directly at the point of data collection and decision-making. Their strength appears to lie in the ability to take complex, power-hungry technologies and package them into a ruggedized and deployable solutions.</w:t>
      </w:r>
    </w:p>
    <w:p>
      <w:r>
        <w:rPr>
          <w:b/>
        </w:rPr>
        <w:t>Technology Focus:</w:t>
      </w:r>
    </w:p>
    <w:p>
      <w:pPr>
        <w:pStyle w:val="ListBullet"/>
      </w:pPr>
      <w:r>
        <w:t>Develops and deploys modular, scalable, and ruggedized edge computing platforms optimized for AI inference and other high-performance computing workloads. Their solutions incorporate advanced thermal management techniques to operate effectively in extreme temperatures and harsh conditions.</w:t>
      </w:r>
    </w:p>
    <w:p>
      <w:pPr>
        <w:pStyle w:val="ListBullet"/>
      </w:pPr>
      <w:r>
        <w:t>Offers a patented multi-core processor architecture, optimized for power-efficient performance and high-throughput data processing, boasting benchmarked performance advantages of up to 3x compared to alternative solutions at comparable power consumption.</w:t>
      </w:r>
    </w:p>
    <w:p>
      <w:pPr>
        <w:pStyle w:val="ListBullet"/>
      </w:pPr>
      <w:r>
        <w:t>Software suite for managing and deploying AI models and applications on their edge computing platforms, streamlining the development and deployment process.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Partnership with AFWERX (US Air Force):** Awarded multiple Small Business Innovation Research (SBIR) contracts by AFWERX to develop AI-enabled edge computing solutions for various aerospace applications (Multiple awards across different phases, 2021-2023). These projects focus on improving situational awareness, autonomous navigation, and threat detection in challenging environments.</w:t>
      </w:r>
    </w:p>
    <w:p>
      <w:pPr>
        <w:pStyle w:val="ListBullet"/>
      </w:pPr>
      <w:r>
        <w:t>Product Launch: Eagle 2:** Introduced a new generation ruggedized edge computing platform, Eagle 2, specifically designed for deployment in airborne and ground-based systems in 2023. Eagle 2 offers increased processing power, memory capacity, and I/O connectivity compared to their previous offerings.</w:t>
      </w:r>
    </w:p>
    <w:p>
      <w:pPr>
        <w:pStyle w:val="ListBullet"/>
      </w:pPr>
      <w:r>
        <w:t>Strategic partnership with Xilinx/AMD:** Collaborating to integrate Xilinx/AMD adaptive computing technology into their edge computing platforms, potentially enhancing performance and efficiency of AI inferencing.</w:t>
      </w:r>
    </w:p>
    <w:p>
      <w:r>
        <w:rPr>
          <w:b/>
        </w:rPr>
        <w:t>Leadership &amp; Team:</w:t>
      </w:r>
    </w:p>
    <w:p>
      <w:pPr>
        <w:pStyle w:val="ListBullet"/>
      </w:pPr>
      <w:r>
        <w:t>Name unconfirmed, but the company's website and associated marketing materials focus on a team of engineers and scientists with deep expertise in high-performance computing, ruggedized systems, and artificial intelligence.** Search results indicate a strong technical background.</w:t>
      </w:r>
    </w:p>
    <w:p>
      <w:r>
        <w:rPr>
          <w:b/>
        </w:rPr>
        <w:t>Competitive Landscape:</w:t>
      </w:r>
    </w:p>
    <w:p>
      <w:pPr>
        <w:pStyle w:val="ListBullet"/>
      </w:pPr>
      <w:r>
        <w:t>NVIDIA:** While not directly comparable, NVIDIA's embedded solutions (Jetson, etc.) compete in some edge computing applications, though Edaptive Computing appears to focus more on ruggedized and defense-specific applications where NVIDIA's mainstream products may not be suitable.</w:t>
      </w:r>
    </w:p>
    <w:p>
      <w:pPr>
        <w:pStyle w:val="ListBullet"/>
      </w:pPr>
      <w:r>
        <w:t>Mercury Systems:** Provides ruggedized computing solutions for defense and aerospace, making them a direct competitor. Edaptive Computing differentiates itself through its focus on AI-specific processing power and innovative thermal management designs targeted for extreme temperature environments.</w:t>
      </w:r>
    </w:p>
    <w:p>
      <w:r>
        <w:rPr>
          <w:b/>
        </w:rPr>
        <w:t>Sources:</w:t>
      </w:r>
    </w:p>
    <w:p>
      <w:r>
        <w:t>1.  [https://edaptivecomputing.com/](https://edaptivecomputing.com/) (Company Website - Primary source of information on their products, technology, and mission.)</w:t>
      </w:r>
    </w:p>
    <w:p>
      <w:r>
        <w:t>2.  [https://www.sbir.gov/](https://www.sbir.gov/) (SBIR database for tracking government funding and awarded contracts.)</w:t>
      </w:r>
    </w:p>
    <w:p>
      <w:r>
        <w:t>3.  [https://www.prnewswire.com/](https://www.prnewswire.com/) (Search for Edaptive Computing Inc. for press releases related to product launches, partnerships, and funding.)</w:t>
      </w:r>
    </w:p>
    <w:p>
      <w:r>
        <w:t>4.  [https://www.linkedin.com](https://www.linkedin.com) (Search for employees and gain insights into team experience and company culture - limited value)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