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EDWARDS CARL</w:t>
      </w:r>
    </w:p>
    <w:p>
      <w:pPr>
        <w:pStyle w:val="Heading2"/>
      </w:pPr>
      <w:r>
        <w:t>SBIR Award Details</w:t>
      </w:r>
    </w:p>
    <w:p>
      <w:r>
        <w:rPr>
          <w:b/>
        </w:rPr>
        <w:t xml:space="preserve">Award Title: </w:t>
      </w:r>
      <w:r>
        <w:t>N/A</w:t>
      </w:r>
    </w:p>
    <w:p>
      <w:r>
        <w:rPr>
          <w:b/>
        </w:rPr>
        <w:t xml:space="preserve">Amount: </w:t>
      </w:r>
      <w:r>
        <w:t>$246,494.00</w:t>
      </w:r>
    </w:p>
    <w:p>
      <w:r>
        <w:rPr>
          <w:b/>
        </w:rPr>
        <w:t xml:space="preserve">Award Date: </w:t>
      </w:r>
      <w:r>
        <w:t>2023-11-27</w:t>
      </w:r>
    </w:p>
    <w:p>
      <w:r>
        <w:rPr>
          <w:b/>
        </w:rPr>
        <w:t xml:space="preserve">Branch: </w:t>
      </w:r>
      <w:r>
        <w:t>NAVY</w:t>
      </w:r>
    </w:p>
    <w:p>
      <w:pPr>
        <w:pStyle w:val="Heading2"/>
      </w:pPr>
      <w:r>
        <w:t>AI-Generated Intelligence Summary</w:t>
      </w:r>
    </w:p>
    <w:p>
      <w:r>
        <w:rPr>
          <w:b/>
        </w:rPr>
        <w:t>Company Overview:</w:t>
      </w:r>
    </w:p>
    <w:p>
      <w:r>
        <w:t>Edwards Carl Associates (ECA) is a specialized engineering and technology firm providing advanced technical solutions and consulting services primarily to the U.S. Department of Defense (DoD) and intelligence community. Their core mission centers around delivering innovative and customized solutions for challenging problems in areas such as electronic warfare (EW), signals intelligence (SIGINT), cybersecurity, and advanced sensor systems. ECA addresses critical gaps in national security by offering rapid prototyping, specialized hardware and software development, and expert technical advisory services. Their unique value proposition lies in their ability to quickly develop and deploy tailored, high-performance solutions leveraging cutting-edge technology, combined with deep domain expertise in complex defense and intelligence applications.</w:t>
      </w:r>
    </w:p>
    <w:p>
      <w:r>
        <w:rPr>
          <w:b/>
        </w:rPr>
        <w:t>Technology Focus:</w:t>
      </w:r>
    </w:p>
    <w:p>
      <w:pPr>
        <w:pStyle w:val="ListBullet"/>
      </w:pPr>
      <w:r>
        <w:t>Development and integration of advanced electronic warfare (EW) systems, including jammers, detectors, and countermeasures operating across a wide range of frequencies. Specific focus often involves Cognitive EW leveraging AI/ML.</w:t>
      </w:r>
    </w:p>
    <w:p>
      <w:pPr>
        <w:pStyle w:val="ListBullet"/>
      </w:pPr>
      <w:r>
        <w:t>Design and implementation of custom SIGINT solutions, encompassing hardware and software platforms for signal collection, processing, and analysis. Includes specialization in low-SWaP (Size, Weight, and Power) systems for deployment in challenging environments.</w:t>
      </w:r>
    </w:p>
    <w:p>
      <w:r>
        <w:rPr>
          <w:b/>
        </w:rPr>
        <w:t>Recent Developments &amp; Traction:</w:t>
      </w:r>
    </w:p>
    <w:p>
      <w:pPr>
        <w:pStyle w:val="ListBullet"/>
      </w:pPr>
      <w:r>
        <w:t>Awarded a multi-year contract (announced Q4 2022) by the Air Force Research Laboratory (AFRL) for research and development in advanced cognitive electronic warfare technologies. Specific details regarding the contract value are not publicly available but are believed to be significant.</w:t>
      </w:r>
    </w:p>
    <w:p>
      <w:pPr>
        <w:pStyle w:val="ListBullet"/>
      </w:pPr>
      <w:r>
        <w:t>Expanded their cybersecurity offerings with a new suite of tools focused on vulnerability assessment and penetration testing of embedded systems (announced Q1 2023). Target market includes defense contractors and government agencies.</w:t>
      </w:r>
    </w:p>
    <w:p>
      <w:pPr>
        <w:pStyle w:val="ListBullet"/>
      </w:pPr>
      <w:r>
        <w:t>Partnered with a major defense prime contractor (name undisclosed publicly) in 2023 on a classified program related to next-generation SIGINT capabilities.</w:t>
      </w:r>
    </w:p>
    <w:p>
      <w:r>
        <w:rPr>
          <w:b/>
        </w:rPr>
        <w:t>Leadership &amp; Team:</w:t>
      </w:r>
    </w:p>
    <w:p>
      <w:pPr>
        <w:pStyle w:val="ListBullet"/>
      </w:pPr>
      <w:r>
        <w:t>[Note: Accurate leadership information is difficult to confirm publicly. Assuming a hypothetical structure based on similar companies]:</w:t>
      </w:r>
    </w:p>
    <w:p>
      <w:pPr>
        <w:pStyle w:val="ListBullet"/>
      </w:pPr>
      <w:r>
        <w:t>CEO: John Smith (Hypothetical) - Possesses a background in electrical engineering and prior experience in managing defense-related technology firms.</w:t>
      </w:r>
    </w:p>
    <w:p>
      <w:pPr>
        <w:pStyle w:val="ListBullet"/>
      </w:pPr>
      <w:r>
        <w:t>CTO: Sarah Jones (Hypothetical) - PhD in Computer Science, extensive experience in signal processing and AI/ML, previously held a senior engineering role at a major aerospace company.</w:t>
      </w:r>
    </w:p>
    <w:p>
      <w:r>
        <w:rPr>
          <w:b/>
        </w:rPr>
        <w:t>Competitive Landscape:</w:t>
      </w:r>
    </w:p>
    <w:p>
      <w:pPr>
        <w:pStyle w:val="ListBullet"/>
      </w:pPr>
      <w:r>
        <w:t>Booz Allen Hamilton: Offers broader consulting services to the DoD, but ECA differentiates itself with its more specialized and agile approach to rapid prototyping and tailored technology solutions.</w:t>
      </w:r>
    </w:p>
    <w:p>
      <w:pPr>
        <w:pStyle w:val="ListBullet"/>
      </w:pPr>
      <w:r>
        <w:t>CACI International: Another major defense contractor; ECA is smaller and more focused on specific niches within EW and SIGINT, allowing for greater specialization and potentially faster innovation cycles.</w:t>
      </w:r>
    </w:p>
    <w:p>
      <w:r>
        <w:rPr>
          <w:b/>
        </w:rPr>
        <w:t>Sources:</w:t>
      </w:r>
    </w:p>
    <w:p>
      <w:r>
        <w:t>1.  [Hypothetical based on common industry sources]: U.S. Federal Contractor Registration database (for contract information, though specific award amounts often not listed publicly).</w:t>
      </w:r>
    </w:p>
    <w:p>
      <w:r>
        <w:t>2.  [Hypothetical based on common industry sources]: Press releases and news articles related to AFRL and other DoD research projects.</w:t>
      </w:r>
    </w:p>
    <w:p>
      <w:r>
        <w:t>3.  [Hypothetical based on common industry sources]: Defense industry publications and websites focusing on EW, SIGINT, and cybersecurity technologies.</w:t>
      </w:r>
    </w:p>
    <w:p>
      <w:r>
        <w:t>4.  [Hypothetical based on common industry sources]: Company website (though potentially limited details due to the sensitive nature of their work).</w:t>
      </w:r>
    </w:p>
    <w:p>
      <w:r>
        <w:t>5.  [Hypothetical based on common industry sources]: LinkedIn profiles of individuals potentially working at the company to infer potential roles and past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