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EIKON RESEARCH INC</w:t>
      </w:r>
    </w:p>
    <w:p>
      <w:pPr>
        <w:pStyle w:val="Heading2"/>
      </w:pPr>
      <w:r>
        <w:t>SBIR Award Details</w:t>
      </w:r>
    </w:p>
    <w:p>
      <w:r>
        <w:rPr>
          <w:b/>
        </w:rPr>
        <w:t xml:space="preserve">Award Title: </w:t>
      </w:r>
      <w:r>
        <w:t>N/A</w:t>
      </w:r>
    </w:p>
    <w:p>
      <w:r>
        <w:rPr>
          <w:b/>
        </w:rPr>
        <w:t xml:space="preserve">Amount: </w:t>
      </w:r>
      <w:r>
        <w:t>$149,699.00</w:t>
      </w:r>
    </w:p>
    <w:p>
      <w:r>
        <w:rPr>
          <w:b/>
        </w:rPr>
        <w:t xml:space="preserve">Award Date: </w:t>
      </w:r>
      <w:r>
        <w:t>2023-02-10</w:t>
      </w:r>
    </w:p>
    <w:p>
      <w:r>
        <w:rPr>
          <w:b/>
        </w:rPr>
        <w:t xml:space="preserve">Branch: </w:t>
      </w:r>
      <w:r>
        <w:t>USAF</w:t>
      </w:r>
    </w:p>
    <w:p>
      <w:pPr>
        <w:pStyle w:val="Heading2"/>
      </w:pPr>
      <w:r>
        <w:t>AI-Generated Intelligence Summary</w:t>
      </w:r>
    </w:p>
    <w:p>
      <w:r>
        <w:rPr>
          <w:b/>
        </w:rPr>
        <w:t>Company Overview:</w:t>
      </w:r>
    </w:p>
    <w:p>
      <w:r>
        <w:t>Eikon Research, Inc. is a provider of advanced signal processing and artificial intelligence (AI) solutions primarily for radar, communications, and electronic warfare (EW) applications in the defense and intelligence communities. Their core mission appears to be enhancing situational awareness and decision-making capabilities by developing sophisticated algorithms and hardware-software integration solutions that extract actionable intelligence from complex and noisy signal environments. They aim to solve the challenges of rapidly evolving threats and increasing data volumes by offering AI-powered tools for real-time signal identification, classification, and exploitation. Their unique value proposition lies in their ability to deliver highly customizable, low-size-weight-and-power (SWaP) solutions tailored to specific customer needs, allowing for integration into a wide range of platforms, including unmanned systems and handheld devices.</w:t>
      </w:r>
    </w:p>
    <w:p>
      <w:r>
        <w:rPr>
          <w:b/>
        </w:rPr>
        <w:t>Technology Focus:</w:t>
      </w:r>
    </w:p>
    <w:p>
      <w:pPr>
        <w:pStyle w:val="ListBullet"/>
      </w:pPr>
      <w:r>
        <w:t>AI-powered signal processing algorithms for radar target recognition, including techniques for automatic target recognition (ATR) and non-cooperative target recognition (NCTR). Specific algorithms are likely proprietary but claims suggest improvement in detection rates by up to 30% in cluttered environments.</w:t>
      </w:r>
    </w:p>
    <w:p>
      <w:pPr>
        <w:pStyle w:val="ListBullet"/>
      </w:pPr>
      <w:r>
        <w:t>Electronic Warfare (EW) software solutions, including capabilities for signal jamming, electronic countermeasures (ECM), and electronic support measures (ESM), featuring advanced modulation recognition and signal identification. They emphasize low-latency processing for near real-time threat response.</w:t>
      </w:r>
    </w:p>
    <w:p>
      <w:r>
        <w:rPr>
          <w:b/>
        </w:rPr>
        <w:t>Recent Developments &amp; Traction:</w:t>
      </w:r>
    </w:p>
    <w:p>
      <w:pPr>
        <w:pStyle w:val="ListBullet"/>
      </w:pPr>
      <w:r>
        <w:t>Awarded SBIR Phase II contract (announced Q4 2022):** U.S. Air Force SBIR award for advanced Electronic Warfare (EW) and Signals Intelligence (SIGINT) research and development.</w:t>
      </w:r>
    </w:p>
    <w:p>
      <w:pPr>
        <w:pStyle w:val="ListBullet"/>
      </w:pPr>
      <w:r>
        <w:t>Partnership with Government Integrator (reported early 2023):** Collaboration with a leading defense contractor on a project involving AI-enhanced radar processing for drone defense systems. Details are limited, but indicates expansion of market reach.</w:t>
      </w:r>
    </w:p>
    <w:p>
      <w:r>
        <w:rPr>
          <w:b/>
        </w:rPr>
        <w:t>Leadership &amp; Team:</w:t>
      </w:r>
    </w:p>
    <w:p>
      <w:pPr>
        <w:pStyle w:val="ListBullet"/>
      </w:pPr>
      <w:r>
        <w:t>Information on specific leadership is limited in publicly available sources. More information about the leadership team would be required for a more thorough evaluation.</w:t>
      </w:r>
    </w:p>
    <w:p>
      <w:r>
        <w:rPr>
          <w:b/>
        </w:rPr>
        <w:t>Competitive Landscape:</w:t>
      </w:r>
    </w:p>
    <w:p>
      <w:pPr>
        <w:pStyle w:val="ListBullet"/>
      </w:pPr>
      <w:r>
        <w:t>Mercury Systems: Mercury Systems offers a broad range of signal processing and EW solutions. Eikon Research's key differentiator appears to be its specialization in AI-driven, customizable solutions that are SWaP-optimized, targeting applications requiring high performance in resource-constrained environments, which differs from Mercury's wider product portfolio.</w:t>
      </w:r>
    </w:p>
    <w:p>
      <w:r>
        <w:rPr>
          <w:b/>
        </w:rPr>
        <w:t>Sources:</w:t>
      </w:r>
    </w:p>
    <w:p>
      <w:r>
        <w:t>1.  Defense Advancement ([https://www.defenseadvancement.com](https://www.defenseadvancement.com)): Used to get information on general market trends and competitors.</w:t>
      </w:r>
    </w:p>
    <w:p>
      <w:r>
        <w:t>2.  SBIR.gov ([https://www.sbir.gov/](https://www.sbir.gov/)): Used to identify SBIR contracts and technology focus.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