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Exos Aerospace Systems &amp; Technologies, Inc.</w:t>
      </w:r>
    </w:p>
    <w:p>
      <w:pPr>
        <w:pStyle w:val="Heading2"/>
      </w:pPr>
      <w:r>
        <w:t>SBIR Award Details</w:t>
      </w:r>
    </w:p>
    <w:p>
      <w:r>
        <w:rPr>
          <w:b/>
        </w:rPr>
        <w:t xml:space="preserve">Award Title: </w:t>
      </w:r>
      <w:r>
        <w:t>N/A</w:t>
      </w:r>
    </w:p>
    <w:p>
      <w:r>
        <w:rPr>
          <w:b/>
        </w:rPr>
        <w:t xml:space="preserve">Amount: </w:t>
      </w:r>
      <w:r>
        <w:t>$189,406.34</w:t>
      </w:r>
    </w:p>
    <w:p>
      <w:r>
        <w:rPr>
          <w:b/>
        </w:rPr>
        <w:t xml:space="preserve">Award Date: </w:t>
      </w:r>
      <w:r>
        <w:t>2024-04-16</w:t>
      </w:r>
    </w:p>
    <w:p>
      <w:r>
        <w:rPr>
          <w:b/>
        </w:rPr>
        <w:t xml:space="preserve">Branch: </w:t>
      </w:r>
      <w:r>
        <w:t>USAF</w:t>
      </w:r>
    </w:p>
    <w:p>
      <w:pPr>
        <w:pStyle w:val="Heading2"/>
      </w:pPr>
      <w:r>
        <w:t>AI-Generated Intelligence Summary</w:t>
      </w:r>
    </w:p>
    <w:p>
      <w:r>
        <w:rPr>
          <w:b/>
        </w:rPr>
        <w:t>Company Overview:</w:t>
      </w:r>
    </w:p>
    <w:p>
      <w:r>
        <w:t>Exos Aerospace Systems &amp; Technologies, Inc. is a commercial spaceflight company focused on reusable launch vehicles (RLVs) specifically designed for suborbital space access. Their primary business is the development, manufacturing, and operation of these RLVs to provide low-cost, rapid, and reliable access to space for research payloads, technology demonstrations, and other suborbital applications. The company aims to solve the problem of high costs and limited access to suborbital space, hindering scientific research and technological advancement. Their unique value proposition lies in their focus on fully reusable, vertically landing rockets, coupled with a modular payload system, allowing for frequent and customizable suborbital flights at significantly lower price points compared to traditional launch systems.</w:t>
      </w:r>
    </w:p>
    <w:p>
      <w:r>
        <w:rPr>
          <w:b/>
        </w:rPr>
        <w:t>Technology Focus:</w:t>
      </w:r>
    </w:p>
    <w:p>
      <w:pPr>
        <w:pStyle w:val="ListBullet"/>
      </w:pPr>
      <w:r>
        <w:t>SARGE (Suborbital Autonomous Rocket with Guided Entry) is a reusable, single-stage-to-suborbital (SSTO) rocket utilizing liquid oxygen (LOX) and ethanol propellant.</w:t>
      </w:r>
    </w:p>
    <w:p>
      <w:pPr>
        <w:pStyle w:val="ListBullet"/>
      </w:pPr>
      <w:r>
        <w:t>The company offers a modular payload system with standardized interfaces, simplifying payload integration and enabling rapid turnaround times between flights. They target a payload capacity of up to 150 lbs to an altitude of 100km (62 miles).</w:t>
      </w:r>
    </w:p>
    <w:p>
      <w:r>
        <w:rPr>
          <w:b/>
        </w:rPr>
        <w:t>Recent Developments &amp; Traction:</w:t>
      </w:r>
    </w:p>
    <w:p>
      <w:pPr>
        <w:pStyle w:val="ListBullet"/>
      </w:pPr>
      <w:r>
        <w:t>In 2018, NASA awarded Exos Aerospace a contract under the Flight Opportunities program for demonstration flights of suborbital technologies on the SARGE vehicle.</w:t>
      </w:r>
    </w:p>
    <w:p>
      <w:pPr>
        <w:pStyle w:val="ListBullet"/>
      </w:pPr>
      <w:r>
        <w:t>Exos Aerospace is currently focused on continued testing and refining the SARGE rocket design. Public updates indicate ongoing static fire tests and system integration efforts are underway.</w:t>
      </w:r>
    </w:p>
    <w:p>
      <w:pPr>
        <w:pStyle w:val="ListBullet"/>
      </w:pPr>
      <w:r>
        <w:t>While publicly available information on funding rounds is limited, the company continues to seek investment and partnerships to support the development and commercialization of their suborbital launch services.</w:t>
      </w:r>
    </w:p>
    <w:p>
      <w:r>
        <w:rPr>
          <w:b/>
        </w:rPr>
        <w:t>Leadership &amp; Team:</w:t>
      </w:r>
    </w:p>
    <w:p>
      <w:pPr>
        <w:pStyle w:val="ListBullet"/>
      </w:pPr>
      <w:r>
        <w:t>John Quinn (CEO):** Background in IT, communications, and commercial real estate. Little publicly available information pertaining to previous relevant aerospace experience.</w:t>
      </w:r>
    </w:p>
    <w:p>
      <w:r>
        <w:rPr>
          <w:b/>
        </w:rPr>
        <w:t>Competitive Landscape:</w:t>
      </w:r>
    </w:p>
    <w:p>
      <w:pPr>
        <w:pStyle w:val="ListBullet"/>
      </w:pPr>
      <w:r>
        <w:t>Blue Origin:** Though primarily focused on orbital launch services, Blue Origin also operates the New Shepard suborbital vehicle, a direct competitor. Exos differentiates itself by focusing on rapid turnaround times and low cost, potentially targeting smaller payloads and a different market segment.</w:t>
      </w:r>
    </w:p>
    <w:p>
      <w:pPr>
        <w:pStyle w:val="ListBullet"/>
      </w:pPr>
      <w:r>
        <w:t>Virgin Galactic:** Primarily focused on space tourism, Virgin Galactic also offers suborbital flights for research. Exos’ differentiator is focusing on scientific research and technology demonstration payloads rather than solely tourism.</w:t>
      </w:r>
    </w:p>
    <w:p>
      <w:r>
        <w:rPr>
          <w:b/>
        </w:rPr>
        <w:t>Sources:</w:t>
      </w:r>
    </w:p>
    <w:p>
      <w:r>
        <w:t>1.  [https://exosaero.com/](https://exosaero.com/)</w:t>
      </w:r>
    </w:p>
    <w:p>
      <w:r>
        <w:t>2.  [https://www.nasa.gov/directorates/spacetech/flightopportunities/fo_awarded_techflights18/](https://www.nasa.gov/directorates/spacetech/flightopportunities/fo_awarded_techflights18/)</w:t>
      </w:r>
    </w:p>
    <w:p>
      <w:r>
        <w:t>3.  [https://everydayastronaut.com/sarge-rocket/](https://everydayastronaut.com/sarge-rocket/)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