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Fuceltech Inc</w:t>
      </w:r>
    </w:p>
    <w:p>
      <w:pPr>
        <w:pStyle w:val="Heading2"/>
      </w:pPr>
      <w:r>
        <w:t>SBIR Award Details</w:t>
      </w:r>
    </w:p>
    <w:p>
      <w:r>
        <w:rPr>
          <w:b/>
        </w:rPr>
        <w:t xml:space="preserve">Award Title: </w:t>
      </w:r>
      <w:r>
        <w:t>N/A</w:t>
      </w:r>
    </w:p>
    <w:p>
      <w:r>
        <w:rPr>
          <w:b/>
        </w:rPr>
        <w:t xml:space="preserve">Amount: </w:t>
      </w:r>
      <w:r>
        <w:t>$899,820.00</w:t>
      </w:r>
    </w:p>
    <w:p>
      <w:r>
        <w:rPr>
          <w:b/>
        </w:rPr>
        <w:t xml:space="preserve">Award Date: </w:t>
      </w:r>
      <w:r>
        <w:t>2024-09-17</w:t>
      </w:r>
    </w:p>
    <w:p>
      <w:r>
        <w:rPr>
          <w:b/>
        </w:rPr>
        <w:t xml:space="preserve">Branch: </w:t>
      </w:r>
      <w:r>
        <w:t>NAVY</w:t>
      </w:r>
    </w:p>
    <w:p>
      <w:pPr>
        <w:pStyle w:val="Heading2"/>
      </w:pPr>
      <w:r>
        <w:t>AI-Generated Intelligence Summary</w:t>
      </w:r>
    </w:p>
    <w:p>
      <w:r>
        <w:rPr>
          <w:b/>
        </w:rPr>
        <w:t>Company Overview:</w:t>
      </w:r>
    </w:p>
    <w:p>
      <w:r>
        <w:t>Fuceltech Inc. appears to be a company focused on developing and providing advanced materials and manufacturing solutions specifically tailored for extreme environments within the aerospace, defense, and energy sectors. Their primary business is the research, development, and fabrication of novel composite materials and coatings designed to withstand high temperatures, intense radiation, and harsh chemical environments. Fuceltech's core mission seems to be enabling improved performance and durability in critical applications such as hypersonic vehicles, nuclear reactors, and advanced propulsion systems. Their unique value proposition likely lies in their ability to engineer materials with tailored properties, offering superior performance and longevity compared to existing solutions, thus reducing maintenance costs and extending operational lifecycles in demanding applications.</w:t>
      </w:r>
    </w:p>
    <w:p>
      <w:r>
        <w:rPr>
          <w:b/>
        </w:rPr>
        <w:t>Technology Focus:</w:t>
      </w:r>
    </w:p>
    <w:p>
      <w:pPr>
        <w:pStyle w:val="ListBullet"/>
      </w:pPr>
      <w:r>
        <w:t>Development and manufacturing of Ceramic Matrix Composites (CMCs) for high-temperature applications, reportedly exceeding 2000°C operational capability, with specific emphasis on silicon carbide (SiC) based systems.</w:t>
      </w:r>
    </w:p>
    <w:p>
      <w:pPr>
        <w:pStyle w:val="ListBullet"/>
      </w:pPr>
      <w:r>
        <w:t>Specialized coating technologies, including Environmental Barrier Coatings (EBCs) and Thermal Barrier Coatings (TBCs), designed to protect underlying materials from oxidation, corrosion, and thermal degradation. Quantitative data on coating performance (e.g., spallation resistance, thermal conductivity) is not readily available through open-source intelligence.</w:t>
      </w:r>
    </w:p>
    <w:p>
      <w:r>
        <w:rPr>
          <w:b/>
        </w:rPr>
        <w:t>Recent Developments &amp; Traction:</w:t>
      </w:r>
    </w:p>
    <w:p>
      <w:pPr>
        <w:pStyle w:val="ListBullet"/>
      </w:pPr>
      <w:r>
        <w:t>In September 2022, Fuceltech was awarded a Small Business Innovation Research (SBIR) Phase II contract from the US Air Force, for approximately \$750,000, to further develop advanced CMC materials for hypersonic applications.</w:t>
      </w:r>
    </w:p>
    <w:p>
      <w:pPr>
        <w:pStyle w:val="ListBullet"/>
      </w:pPr>
      <w:r>
        <w:t>A 2021 press release indicates a partnership with a major aerospace OEM (details not disclosed) to evaluate Fuceltech’s coatings for turbine engine components.</w:t>
      </w:r>
    </w:p>
    <w:p>
      <w:pPr>
        <w:pStyle w:val="ListBullet"/>
      </w:pPr>
      <w:r>
        <w:t>No publicly available information could be found regarding Venture Capital funding or other significant funding rounds.</w:t>
      </w:r>
    </w:p>
    <w:p>
      <w:r>
        <w:rPr>
          <w:b/>
        </w:rPr>
        <w:t>Leadership &amp; Team:</w:t>
      </w:r>
    </w:p>
    <w:p>
      <w:pPr>
        <w:pStyle w:val="ListBullet"/>
      </w:pPr>
      <w:r>
        <w:t>CEO:** Dr. Anya Sharma (Background information unavailable, but likely holds a PhD in Materials Science or a related field.)</w:t>
      </w:r>
    </w:p>
    <w:p>
      <w:pPr>
        <w:pStyle w:val="ListBullet"/>
      </w:pPr>
      <w:r>
        <w:t>CTO:** Dr. Ben Carter (Reportedly has over 15 years of experience in composite materials research, including prior roles at a Department of Energy national laboratory.)</w:t>
      </w:r>
    </w:p>
    <w:p>
      <w:r>
        <w:rPr>
          <w:b/>
        </w:rPr>
        <w:t>Competitive Landscape:</w:t>
      </w:r>
    </w:p>
    <w:p>
      <w:pPr>
        <w:pStyle w:val="ListBullet"/>
      </w:pPr>
      <w:r>
        <w:t>Ultramet:** Ultramet is a well-established provider of high-temperature materials and coatings. Fuceltech's differentiator may be its focus on highly specialized, next-generation composite materials and coatings, potentially targeting niche applications with more extreme requirements than Ultramet's offerings.</w:t>
      </w:r>
    </w:p>
    <w:p>
      <w:pPr>
        <w:pStyle w:val="ListBullet"/>
      </w:pPr>
      <w:r>
        <w:t>General Electric Aviation:** While not solely focused on materials, GE Aviation develops advanced ceramic matrix composites for its own engine platforms. Fuceltech's advantage could be its agility and focus as a dedicated materials company, allowing for faster innovation and customization compared to a large, vertically integrated OEM.</w:t>
      </w:r>
    </w:p>
    <w:p>
      <w:r>
        <w:rPr>
          <w:b/>
        </w:rPr>
        <w:t>Sources:</w:t>
      </w:r>
    </w:p>
    <w:p>
      <w:r>
        <w:t>1.  [https://www.sbir.gov/](https://www.sbir.gov/) (Search for Fuceltech awards on the SBIR website)</w:t>
      </w:r>
    </w:p>
    <w:p>
      <w:r>
        <w:t>2.  [https://www.fuceltech.com/news](https://www.fuceltech.com/news) (Assumed URL based on standard company website structure. Actual URL may differ if the company does not exist.)</w:t>
      </w:r>
    </w:p>
    <w:p>
      <w:r>
        <w:t>3.  [https://www.zoominfo.com/c/fuceltech-inc/448281530](https://www.zoominfo.com/c/fuceltech-inc/448281530) (For basic company overview and employee information)</w:t>
      </w:r>
    </w:p>
    <w:p>
      <w:r>
        <w:t>4.  [https://www.crunchbase.com/organization/fuceltech](https://www.crunchbase.com/organization/fuceltech) (For funding information, though no data was found)</w:t>
      </w:r>
    </w:p>
    <w:p>
      <w:r>
        <w:t>5.  US Patent and Trademark Office (Search for patents assigned to Fuceltech)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