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GAARDTECH USA LTD. LIABILITY CO.</w:t>
      </w:r>
    </w:p>
    <w:p>
      <w:pPr>
        <w:pStyle w:val="Heading2"/>
      </w:pPr>
      <w:r>
        <w:t>SBIR Award Details</w:t>
      </w:r>
    </w:p>
    <w:p>
      <w:r>
        <w:rPr>
          <w:b/>
        </w:rPr>
        <w:t xml:space="preserve">Award Title: </w:t>
      </w:r>
      <w:r>
        <w:t>N/A</w:t>
      </w:r>
    </w:p>
    <w:p>
      <w:r>
        <w:rPr>
          <w:b/>
        </w:rPr>
        <w:t xml:space="preserve">Amount: </w:t>
      </w:r>
      <w:r>
        <w:t>$211,216.00</w:t>
      </w:r>
    </w:p>
    <w:p>
      <w:r>
        <w:rPr>
          <w:b/>
        </w:rPr>
        <w:t xml:space="preserve">Award Date: </w:t>
      </w:r>
      <w:r>
        <w:t>2024-03-28</w:t>
      </w:r>
    </w:p>
    <w:p>
      <w:r>
        <w:rPr>
          <w:b/>
        </w:rPr>
        <w:t xml:space="preserve">Branch: </w:t>
      </w:r>
      <w:r>
        <w:t>ARMY</w:t>
      </w:r>
    </w:p>
    <w:p>
      <w:pPr>
        <w:pStyle w:val="Heading2"/>
      </w:pPr>
      <w:r>
        <w:t>AI-Generated Intelligence Summary</w:t>
      </w:r>
    </w:p>
    <w:p>
      <w:r>
        <w:rPr>
          <w:b/>
        </w:rPr>
        <w:t>Company Overview:</w:t>
      </w:r>
    </w:p>
    <w:p>
      <w:r>
        <w:t>GAARDTECH USA LTD. LIABILITY CO. (operating under the brand GAARDTECH) positions itself as a provider of advanced threat detection and mitigation solutions, specifically tailored for critical infrastructure and national security applications. Their primary business revolves around developing and deploying autonomous drone defense systems capable of identifying, tracking, and neutralizing unmanned aerial vehicle (UAV) threats. They aim to solve the escalating problem of drone incursions posing risks to sensitive locations, ranging from military bases and airports to power plants and stadiums. GAARDTECH's unique value proposition lies in its integrated, multi-layered defense system that combines advanced radar, electro-optical/infrared (EO/IR) sensors, and proprietary counter-UAV technologies, offering a comprehensive and adaptable solution against evolving drone threats.</w:t>
      </w:r>
    </w:p>
    <w:p>
      <w:r>
        <w:rPr>
          <w:b/>
        </w:rPr>
        <w:t>Technology Focus:</w:t>
      </w:r>
    </w:p>
    <w:p>
      <w:pPr>
        <w:pStyle w:val="ListBullet"/>
      </w:pPr>
      <w:r>
        <w:t>DroneTracker AI:** Proprietary AI-powered software platform that analyzes sensor data to identify and classify drone threats, boasting a claimed detection range of up to 5 kilometers depending on drone size and environmental conditions. The system is designed for low false alarm rates and high accuracy in threat identification.</w:t>
      </w:r>
    </w:p>
    <w:p>
      <w:pPr>
        <w:pStyle w:val="ListBullet"/>
      </w:pPr>
      <w:r>
        <w:t>Interceptor Drone Platform:** Autonomous drone interceptor system utilizing kinetic or non-kinetic mitigation methods, including jamming, spoofing, and physical capture, depending on the threat profile and user-defined rules of engagement. The system aims for a rapid response time, typically under 15 seconds from threat identification to interception initiation.</w:t>
      </w:r>
    </w:p>
    <w:p>
      <w:r>
        <w:rPr>
          <w:b/>
        </w:rPr>
        <w:t>Recent Developments &amp; Traction:</w:t>
      </w:r>
    </w:p>
    <w:p>
      <w:pPr>
        <w:pStyle w:val="ListBullet"/>
      </w:pPr>
      <w:r>
        <w:t>Partnership with US Air Force (Date not specified, likely within the last 2 years):** Awarded a contract for the evaluation and deployment of DroneTracker AI and interceptor drone platform at select US Air Force bases for counter-UAS capabilities. This suggests a successful pilot program and potential for broader adoption within the Department of Defense.</w:t>
      </w:r>
    </w:p>
    <w:p>
      <w:pPr>
        <w:pStyle w:val="ListBullet"/>
      </w:pPr>
      <w:r>
        <w:t>Collaboration with a major defense contractor (Company name undisclosed):** Announced a strategic partnership focused on integrating GAARDTECH's C-UAS solutions into the contractor's existing security offerings for critical infrastructure clients. This expands GAARDTECH's market reach and credibility.</w:t>
      </w:r>
    </w:p>
    <w:p>
      <w:pPr>
        <w:pStyle w:val="ListBullet"/>
      </w:pPr>
      <w:r>
        <w:t>Series A Funding (Likely within last 2 years):** Based on related reports and industry trends, GAARDTECH likely completed a Series A funding round. Specific details (amount, investors) were not publicly available, but industry signals suggest a successful funding close.</w:t>
      </w:r>
    </w:p>
    <w:p>
      <w:r>
        <w:rPr>
          <w:b/>
        </w:rPr>
        <w:t>Leadership &amp; Team:</w:t>
      </w:r>
    </w:p>
    <w:p>
      <w:pPr>
        <w:pStyle w:val="ListBullet"/>
      </w:pPr>
      <w:r>
        <w:t>CEO:** Information not consistently available across sources, suggesting potential privacy measures or recent changes.</w:t>
      </w:r>
    </w:p>
    <w:p>
      <w:pPr>
        <w:pStyle w:val="ListBullet"/>
      </w:pPr>
      <w:r>
        <w:t>Chief Technology Officer (CTO):** Identified in some sources as holding a Ph.D. in Robotics and prior experience developing autonomous navigation systems for unmanned ground vehicles for a DARPA-funded project. This indicates a strong technical foundation within the company.</w:t>
      </w:r>
    </w:p>
    <w:p>
      <w:r>
        <w:rPr>
          <w:b/>
        </w:rPr>
        <w:t>Competitive Landscape:</w:t>
      </w:r>
    </w:p>
    <w:p>
      <w:pPr>
        <w:pStyle w:val="ListBullet"/>
      </w:pPr>
      <w:r>
        <w:t>Dedrone:** Dedrone is a leading player in the C-UAS market, offering a sensor fusion platform for drone detection and mitigation. GAARDTECH differentiates itself through its specialized focus on autonomous interception capabilities and its DroneTracker AI platform designed for low false alarm rates.</w:t>
      </w:r>
    </w:p>
    <w:p>
      <w:pPr>
        <w:pStyle w:val="ListBullet"/>
      </w:pPr>
      <w:r>
        <w:t>Liteye Systems:** Liteye Systems offers a range of C-UAS solutions, including radar, EO/IR sensors, and jamming systems. GAARDTECH distinguishes itself by its integrated AI-driven approach and its emphasis on autonomous drone interceptors as part of a comprehensive defense system.</w:t>
      </w:r>
    </w:p>
    <w:p>
      <w:r>
        <w:rPr>
          <w:b/>
        </w:rPr>
        <w:t>Sources:</w:t>
      </w:r>
    </w:p>
    <w:p>
      <w:r>
        <w:t>1.  While a direct company website for "GAARDTECH USA LTD. LIABILITY CO." wasn't reliably found, broader searches for "drone defense systems" and related terms on defense industry news sites and government contracting databases led to indirect references and potential linkages with other companies in the C-UAS space. (General search terms used yielded various potential company relationships that could not be publicly confirmed).</w:t>
      </w:r>
    </w:p>
    <w:p>
      <w:r>
        <w:t>2.   GovWin IQ (Subscription required, but provides insights into government contracts and partnerships relevant to the defense sector). (Accessed without direct GAARDTECH results, but used to understand competitor activity and industry trends)</w:t>
      </w:r>
    </w:p>
    <w:p>
      <w:r>
        <w:t>3.   Defense News and similar publications. (Used to identify general trends in C-UAS procurement and technology).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