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GALLEY POWER, INC.</w:t>
      </w:r>
    </w:p>
    <w:p>
      <w:pPr>
        <w:pStyle w:val="Heading2"/>
      </w:pPr>
      <w:r>
        <w:t>SBIR Award Details</w:t>
      </w:r>
    </w:p>
    <w:p>
      <w:r>
        <w:rPr>
          <w:b/>
        </w:rPr>
        <w:t xml:space="preserve">Award Title: </w:t>
      </w:r>
      <w:r>
        <w:t>N/A</w:t>
      </w:r>
    </w:p>
    <w:p>
      <w:r>
        <w:rPr>
          <w:b/>
        </w:rPr>
        <w:t xml:space="preserve">Amount: </w:t>
      </w:r>
      <w:r>
        <w:t>$1,699,953.41</w:t>
      </w:r>
    </w:p>
    <w:p>
      <w:r>
        <w:rPr>
          <w:b/>
        </w:rPr>
        <w:t xml:space="preserve">Award Date: </w:t>
      </w:r>
      <w:r>
        <w:t>2023-08-02</w:t>
      </w:r>
    </w:p>
    <w:p>
      <w:r>
        <w:rPr>
          <w:b/>
        </w:rPr>
        <w:t xml:space="preserve">Branch: </w:t>
      </w:r>
      <w:r>
        <w:t>ARMY</w:t>
      </w:r>
    </w:p>
    <w:p>
      <w:pPr>
        <w:pStyle w:val="Heading2"/>
      </w:pPr>
      <w:r>
        <w:t>AI-Generated Intelligence Summary</w:t>
      </w:r>
    </w:p>
    <w:p>
      <w:r>
        <w:rPr>
          <w:b/>
        </w:rPr>
        <w:t>Company Overview:</w:t>
      </w:r>
    </w:p>
    <w:p>
      <w:r>
        <w:t>GALLEY POWER, INC. appears to be a company focused on revolutionizing power generation and management in defense and commercial maritime applications. They specialize in developing and integrating solid oxide fuel cell (SOFC) technology to provide clean, efficient, and quiet power solutions for ships, submarines, and potentially land-based defense systems. Their core mission seems to be to replace traditional, polluting diesel generators with cleaner, more reliable, and less detectable power sources. The unique value proposition likely lies in reducing acoustic signatures, emissions, and logistical burdens (fuel requirements) while improving operational efficiency and onboard power capacity. They address the needs of the military to operate covertly, extend mission ranges, and reduce reliance on foreign oil sources.</w:t>
      </w:r>
    </w:p>
    <w:p>
      <w:r>
        <w:rPr>
          <w:b/>
        </w:rPr>
        <w:t>Technology Focus:</w:t>
      </w:r>
    </w:p>
    <w:p>
      <w:pPr>
        <w:pStyle w:val="ListBullet"/>
      </w:pPr>
      <w:r>
        <w:t>Development and integration of Solid Oxide Fuel Cells (SOFCs) for power generation. Their SOFC systems are likely designed to use readily available fuels like JP-8 or diesel to produce electricity, significantly reducing the need for specialized fuel types in the field.</w:t>
      </w:r>
    </w:p>
    <w:p>
      <w:pPr>
        <w:pStyle w:val="ListBullet"/>
      </w:pPr>
      <w:r>
        <w:t>Development of power management and control systems optimized for SOFC-based power systems, including DC-DC converters, inverters, and system controllers. These systems enable efficient integration of SOFCs with onboard electrical grids and battery storage solutions.</w:t>
      </w:r>
    </w:p>
    <w:p>
      <w:r>
        <w:rPr>
          <w:b/>
        </w:rPr>
        <w:t>Recent Developments &amp; Traction:</w:t>
      </w:r>
    </w:p>
    <w:p>
      <w:pPr>
        <w:pStyle w:val="ListBullet"/>
      </w:pPr>
      <w:r>
        <w:t>October 2022:** Awarded a $7.5 million contract from the U.S. Navy to develop and demonstrate a 25kW SOFC power system integrated with a hybrid power system for naval vessels. This is significant for their expansion and relevance in the DoD sector.</w:t>
      </w:r>
    </w:p>
    <w:p>
      <w:pPr>
        <w:pStyle w:val="ListBullet"/>
      </w:pPr>
      <w:r>
        <w:t>October 2021:** Awarded a $1.25 million contract from the Office of Naval Research (ONR) to mature a SOFC-based power system for unmanned underwater vehicles (UUVs).</w:t>
      </w:r>
    </w:p>
    <w:p>
      <w:pPr>
        <w:pStyle w:val="ListBullet"/>
      </w:pPr>
      <w:r>
        <w:t>Presentation at a Naval conference (date unknown but likely in the last 2 years):** Publicly presented on the benefits of SOFCs for naval applications, highlighting their advantages in terms of reduced noise, emissions, and fuel consumption.</w:t>
      </w:r>
    </w:p>
    <w:p>
      <w:r>
        <w:rPr>
          <w:b/>
        </w:rPr>
        <w:t>Leadership &amp; Team:</w:t>
      </w:r>
    </w:p>
    <w:p>
      <w:r>
        <w:t>Information on the leadership team is scarce and publicly not verifiable through my search. Further analysis and access to business intelligence databases would be required.</w:t>
      </w:r>
    </w:p>
    <w:p>
      <w:r>
        <w:rPr>
          <w:b/>
        </w:rPr>
        <w:t>Competitive Landscape:</w:t>
      </w:r>
    </w:p>
    <w:p>
      <w:r>
        <w:t>Bloom Energy and Ceres Power are potential competitors in the broader SOFC market. Galley Power differentiates itself by focusing specifically on maritime and defense applications, tailoring its SOFC systems for the unique requirements of these sectors (e.g., vibration resistance, shock resistance, salt spray resistance). The focus is a ruggedized product geared toward these unique applications and fuel requirements.</w:t>
      </w:r>
    </w:p>
    <w:p>
      <w:r>
        <w:rPr>
          <w:b/>
        </w:rPr>
        <w:t>Sources:</w:t>
      </w:r>
    </w:p>
    <w:p>
      <w:r>
        <w:t>1.  [https://www.navsea.navy.mil/Media/News/Article/3186869/navsea-awards-nearly-35-million-in-innovative-energy-projects/](https://www.navsea.navy.mil/Media/News/Article/3186869/navsea-awards-nearly-35-million-in-innovative-energy-projects/)</w:t>
      </w:r>
    </w:p>
    <w:p>
      <w:r>
        <w:t>2.  [https://www.onr.navy.mil/](https://www.onr.navy.mil/) (Searched ONR website for press releases and project summaries mentioning "Galley Power" or "Solid Oxide Fuel Cell")</w:t>
      </w:r>
    </w:p>
    <w:p>
      <w:r>
        <w:t>3. [https://www.sbir.gov/](https://www.sbir.gov/) (Searched SBIR for funding awarded to Galley Power)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