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GLEASON RESEARCH ASSOCIATES INC</w:t>
      </w:r>
    </w:p>
    <w:p>
      <w:pPr>
        <w:pStyle w:val="Heading2"/>
      </w:pPr>
      <w:r>
        <w:t>SBIR Award Details</w:t>
      </w:r>
    </w:p>
    <w:p>
      <w:r>
        <w:rPr>
          <w:b/>
        </w:rPr>
        <w:t xml:space="preserve">Award Title: </w:t>
      </w:r>
      <w:r>
        <w:t>N/A</w:t>
      </w:r>
    </w:p>
    <w:p>
      <w:r>
        <w:rPr>
          <w:b/>
        </w:rPr>
        <w:t xml:space="preserve">Amount: </w:t>
      </w:r>
      <w:r>
        <w:t>$1,759,974.00</w:t>
      </w:r>
    </w:p>
    <w:p>
      <w:r>
        <w:rPr>
          <w:b/>
        </w:rPr>
        <w:t xml:space="preserve">Award Date: </w:t>
      </w:r>
      <w:r>
        <w:t>2024-02-28</w:t>
      </w:r>
    </w:p>
    <w:p>
      <w:r>
        <w:rPr>
          <w:b/>
        </w:rPr>
        <w:t xml:space="preserve">Branch: </w:t>
      </w:r>
      <w:r>
        <w:t>USAF</w:t>
      </w:r>
    </w:p>
    <w:p>
      <w:pPr>
        <w:pStyle w:val="Heading2"/>
      </w:pPr>
      <w:r>
        <w:t>AI-Generated Intelligence Summary</w:t>
      </w:r>
    </w:p>
    <w:p>
      <w:r>
        <w:rPr>
          <w:b/>
        </w:rPr>
        <w:t>Company Overview:</w:t>
      </w:r>
    </w:p>
    <w:p>
      <w:r>
        <w:t>Gleason Research Associates, Inc. (GRA) is a technology and engineering services company primarily focused on providing innovative solutions to the U.S. Department of Defense (DoD), intelligence community, and other federal agencies. Their core mission is to enhance national security through advanced research, development, and deployment of cutting-edge technologies in areas such as missile defense, directed energy weapons, hypersonics, cyber security, and space technologies. GRA aims to solve complex technical challenges related to defense systems, data analytics, and operational effectiveness, providing tailored solutions that improve the performance, reliability, and security of critical national assets. Their unique value proposition lies in their deep technical expertise, agility in responding to urgent government needs, and ability to rapidly prototype and transition innovative technologies from the lab to the field.</w:t>
      </w:r>
    </w:p>
    <w:p>
      <w:r>
        <w:rPr>
          <w:b/>
        </w:rPr>
        <w:t>Technology Focus:</w:t>
      </w:r>
    </w:p>
    <w:p>
      <w:pPr>
        <w:pStyle w:val="ListBullet"/>
      </w:pPr>
      <w:r>
        <w:t>Advanced Modeling and Simulation:** Develops physics-based models and high-fidelity simulations of complex aerospace and defense systems, including missile interceptors, directed energy weapons, and hypersonic vehicles, enabling performance analysis, system optimization, and vulnerability assessments.</w:t>
      </w:r>
    </w:p>
    <w:p>
      <w:pPr>
        <w:pStyle w:val="ListBullet"/>
      </w:pPr>
      <w:r>
        <w:t>Data Analytics and Artificial Intelligence:** Provides data analytics and AI/ML solutions for intelligence analysis, threat detection, and decision support, including the development of algorithms for anomaly detection, predictive maintenance, and automated target recognition.</w:t>
      </w:r>
    </w:p>
    <w:p>
      <w:r>
        <w:rPr>
          <w:b/>
        </w:rPr>
        <w:t>Recent Developments &amp; Traction:</w:t>
      </w:r>
    </w:p>
    <w:p>
      <w:pPr>
        <w:pStyle w:val="ListBullet"/>
      </w:pPr>
      <w:r>
        <w:t>Directed Energy Systems:** GRA has been actively involved in developing and testing advanced beam control systems for High Energy Laser (HEL) applications for the US Army. Publicly available data from government contracts suggest ongoing work relating to beam stability and atmospheric compensation.</w:t>
      </w:r>
    </w:p>
    <w:p>
      <w:pPr>
        <w:pStyle w:val="ListBullet"/>
      </w:pPr>
      <w:r>
        <w:t>Hypersonics Research:** GRA supports the DoD’s hypersonic weapon development efforts through modeling, simulation, and analysis of advanced propulsion systems, thermal protection systems, and aerodynamic performance. This includes support for various test programs.</w:t>
      </w:r>
    </w:p>
    <w:p>
      <w:pPr>
        <w:pStyle w:val="ListBullet"/>
      </w:pPr>
      <w:r>
        <w:t>Multiple Government Contracts:** Gleason Research Associates has been awarded numerous SBIR and STTR contracts from the DoD, specifically from the Army, Navy, and Air Force, for research and development in areas such as missile defense, directed energy, and advanced materials. Specific contract details are available on government contract databases (SAM.gov, etc.)</w:t>
      </w:r>
    </w:p>
    <w:p>
      <w:r>
        <w:rPr>
          <w:b/>
        </w:rPr>
        <w:t>Leadership &amp; Team:</w:t>
      </w:r>
    </w:p>
    <w:p>
      <w:pPr>
        <w:pStyle w:val="ListBullet"/>
      </w:pPr>
      <w:r>
        <w:t>While specific individual names are not easily verifiable via a high-level web search, Gleason Research Associates' management team is typically composed of experienced engineers, scientists, and business professionals with backgrounds in aerospace engineering, physics, computer science, and defense contracting. Further investigation would be needed for more detailed team profiles.</w:t>
      </w:r>
    </w:p>
    <w:p>
      <w:r>
        <w:rPr>
          <w:b/>
        </w:rPr>
        <w:t>Competitive Landscape:</w:t>
      </w:r>
    </w:p>
    <w:p>
      <w:pPr>
        <w:pStyle w:val="ListBullet"/>
      </w:pPr>
      <w:r>
        <w:t>Lockheed Martin:** A major defense contractor with a broader portfolio, but competing in areas like missile defense and hypersonics. GRA differentiates itself through its focused expertise in niche areas and its agility as a smaller, more specialized company.</w:t>
      </w:r>
    </w:p>
    <w:p>
      <w:pPr>
        <w:pStyle w:val="ListBullet"/>
      </w:pPr>
      <w:r>
        <w:t>Teledyne Technologies:** Similar to GRA, Teledyne provides advanced technology solutions to government and industrial clients, including expertise in data analytics and modeling &amp; simulation. GRA distinguishes itself with a more focused approach on directed energy weapons technologies.</w:t>
      </w:r>
    </w:p>
    <w:p>
      <w:r>
        <w:rPr>
          <w:b/>
        </w:rPr>
        <w:t>Sources:</w:t>
      </w:r>
    </w:p>
    <w:p>
      <w:r>
        <w:t>1.  [https://www.sam.gov/](https://www.sam.gov/) (For government contract information relating to Gleason Research Associates, accessible through searching the contract database.)</w:t>
      </w:r>
    </w:p>
    <w:p>
      <w:r>
        <w:t>2.  [https://www.gleasonresearch.com/](https://www.gleasonresearch.com/) (Corporate website providing basic company overview, but lacking details.)</w:t>
      </w:r>
    </w:p>
    <w:p>
      <w:r>
        <w:t>3.   [https://www.defense.gov/](https://www.defense.gov/) (While not specific to GRA, this site provides insight into the DoD's technology priorities, which informs GRA's strategic direction)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