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GRAMMATECH INC</w:t>
      </w:r>
    </w:p>
    <w:p>
      <w:pPr>
        <w:pStyle w:val="Heading2"/>
      </w:pPr>
      <w:r>
        <w:t>SBIR Award Details</w:t>
      </w:r>
    </w:p>
    <w:p>
      <w:r>
        <w:rPr>
          <w:b/>
        </w:rPr>
        <w:t xml:space="preserve">Award Title: </w:t>
      </w:r>
      <w:r>
        <w:t>N/A</w:t>
      </w:r>
    </w:p>
    <w:p>
      <w:r>
        <w:rPr>
          <w:b/>
        </w:rPr>
        <w:t xml:space="preserve">Amount: </w:t>
      </w:r>
      <w:r>
        <w:t>$1,995,911.00</w:t>
      </w:r>
    </w:p>
    <w:p>
      <w:r>
        <w:rPr>
          <w:b/>
        </w:rPr>
        <w:t xml:space="preserve">Award Date: </w:t>
      </w:r>
      <w:r>
        <w:t>2024-09-25</w:t>
      </w:r>
    </w:p>
    <w:p>
      <w:r>
        <w:rPr>
          <w:b/>
        </w:rPr>
        <w:t xml:space="preserve">Branch: </w:t>
      </w:r>
      <w:r>
        <w:t>NAVY</w:t>
      </w:r>
    </w:p>
    <w:p>
      <w:pPr>
        <w:pStyle w:val="Heading2"/>
      </w:pPr>
      <w:r>
        <w:t>AI-Generated Intelligence Summary</w:t>
      </w:r>
    </w:p>
    <w:p>
      <w:r>
        <w:rPr>
          <w:b/>
        </w:rPr>
        <w:t>Company Overview:</w:t>
      </w:r>
    </w:p>
    <w:p>
      <w:r>
        <w:t>GrammaTech, Inc. is a research and commercial software engineering firm specializing in static analysis and software assurance tools. Their core mission is to enable organizations to develop and deploy safer, more secure, and more reliable software by identifying vulnerabilities and defects early in the software development lifecycle. They aim to solve the challenges of increasing software complexity and growing cybersecurity threats, particularly in safety-critical and security-critical industries such as aerospace, defense, automotive, and industrial automation. GrammaTech's unique value proposition lies in its combination of deep expertise in static analysis, formal methods, and compiler technology, coupled with a commitment to providing actionable insights to developers, allowing them to remediate vulnerabilities before deployment. Their tools support a wide range of programming languages and development standards, offering comprehensive code analysis and vulnerability detection.</w:t>
      </w:r>
    </w:p>
    <w:p>
      <w:r>
        <w:rPr>
          <w:b/>
        </w:rPr>
        <w:t>Technology Focus:</w:t>
      </w:r>
    </w:p>
    <w:p>
      <w:pPr>
        <w:pStyle w:val="ListBullet"/>
      </w:pPr>
      <w:r>
        <w:t>CodeSonar:** A commercial static analysis tool for finding defects and vulnerabilities in C, C++, Java, and binary code. It performs whole-program, inter-procedural analysis to identify complex coding errors and security vulnerabilities, offering precise diagnostics and actionable remediation advice.</w:t>
      </w:r>
    </w:p>
    <w:p>
      <w:pPr>
        <w:pStyle w:val="ListBullet"/>
      </w:pPr>
      <w:r>
        <w:t>CodeSentry:** A software composition analysis (SCA) solution to manage open source vulnerabilities in applications. It integrates with build systems and CI/CD pipelines to detect and remediate risks from open source dependencies.</w:t>
      </w:r>
    </w:p>
    <w:p>
      <w:r>
        <w:rPr>
          <w:b/>
        </w:rPr>
        <w:t>Recent Developments &amp; Traction:</w:t>
      </w:r>
    </w:p>
    <w:p>
      <w:pPr>
        <w:pStyle w:val="ListBullet"/>
      </w:pPr>
      <w:r>
        <w:t>November 9, 2021:** GrammaTech announced a partnership with LDRA to integrate CodeSonar with LDRA’s tool suite to provide comprehensive static and dynamic analysis capabilities for safety- and security-critical embedded systems.</w:t>
      </w:r>
    </w:p>
    <w:p>
      <w:pPr>
        <w:pStyle w:val="ListBullet"/>
      </w:pPr>
      <w:r>
        <w:t>June 21, 2023:** GrammaTech announced the latest version of CodeSonar. CodeSonar 8.0 adds support for OWASP API Security Top 10 and updated support for security coding standards including MISRA C:2012 Amendment 2.</w:t>
      </w:r>
    </w:p>
    <w:p>
      <w:pPr>
        <w:pStyle w:val="ListBullet"/>
      </w:pPr>
      <w:r>
        <w:t>Contract Awards:** GrammaTech regularly receives government contracts and grants for research and development in areas such as cybersecurity and software assurance (specific contract details are often proprietary).</w:t>
      </w:r>
    </w:p>
    <w:p>
      <w:r>
        <w:rPr>
          <w:b/>
        </w:rPr>
        <w:t>Leadership &amp; Team:</w:t>
      </w:r>
    </w:p>
    <w:p>
      <w:pPr>
        <w:pStyle w:val="ListBullet"/>
      </w:pPr>
      <w:r>
        <w:t>Mike Dager (CEO):** Extensive experience in the software industry, focusing on software development tools and services.</w:t>
      </w:r>
    </w:p>
    <w:p>
      <w:pPr>
        <w:pStyle w:val="ListBullet"/>
      </w:pPr>
      <w:r>
        <w:t>Mark Hermeling (Chief Product Officer):** Focuses on improving GrammaTech's offerings and go-to-market strategies.</w:t>
      </w:r>
    </w:p>
    <w:p>
      <w:r>
        <w:rPr>
          <w:b/>
        </w:rPr>
        <w:t>Competitive Landscape:</w:t>
      </w:r>
    </w:p>
    <w:p>
      <w:pPr>
        <w:pStyle w:val="ListBullet"/>
      </w:pPr>
      <w:r>
        <w:t>Synopsys (Coverity):** A major player in the static analysis market, offering a broad suite of security testing tools. GrammaTech differentiates itself through its deep focus on precision, its robust whole-program analysis capabilities, and its strong track record in safety-critical and security-critical domains.</w:t>
      </w:r>
    </w:p>
    <w:p>
      <w:pPr>
        <w:pStyle w:val="ListBullet"/>
      </w:pPr>
      <w:r>
        <w:t>Perforce (Klocwork):** Another competitor in the static analysis space. GrammaTech can differentiate through its integration capabilities and its unique blend of static and binary code analysis capabilities.</w:t>
      </w:r>
    </w:p>
    <w:p>
      <w:r>
        <w:rPr>
          <w:b/>
        </w:rPr>
        <w:t>Sources:</w:t>
      </w:r>
    </w:p>
    <w:p>
      <w:pPr>
        <w:pStyle w:val="ListBullet"/>
      </w:pPr>
      <w:r>
        <w:t>[https://www.grammatech.com/](https://www.grammatech.com/)</w:t>
      </w:r>
    </w:p>
    <w:p>
      <w:pPr>
        <w:pStyle w:val="ListBullet"/>
      </w:pPr>
      <w:r>
        <w:t>[https://www.grammatech.com/press/grammatech-and-ldra-partner-to-offer-comprehensive-static-and-dynamic-analysis-capabilities-for-safety-and-security-critical-embedded-systems](https://www.grammatech.com/press/grammatech-and-ldra-partner-to-offer-comprehensive-static-and-dynamic-analysis-capabilities-for-safety-and-security-critical-embedded-systems)</w:t>
      </w:r>
    </w:p>
    <w:p>
      <w:pPr>
        <w:pStyle w:val="ListBullet"/>
      </w:pPr>
      <w:r>
        <w:t>[https://www.grammatech.com/press/grammatech-unveils-latest-version-of-codesonar-to-address-emerging-cyber-security-vulnerabilities](https://www.grammatech.com/press/grammatech-unveils-latest-version-of-codesonar-to-address-emerging-cyber-security-vulnerabilities)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