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GREY GOO, INC.</w:t>
      </w:r>
    </w:p>
    <w:p>
      <w:pPr>
        <w:pStyle w:val="Heading2"/>
      </w:pPr>
      <w:r>
        <w:t>SBIR Award Details</w:t>
      </w:r>
    </w:p>
    <w:p>
      <w:r>
        <w:rPr>
          <w:b/>
        </w:rPr>
        <w:t xml:space="preserve">Award Title: </w:t>
      </w:r>
      <w:r>
        <w:t>N/A</w:t>
      </w:r>
    </w:p>
    <w:p>
      <w:r>
        <w:rPr>
          <w:b/>
        </w:rPr>
        <w:t xml:space="preserve">Amount: </w:t>
      </w:r>
      <w:r>
        <w:t>$158,591.55</w:t>
      </w:r>
    </w:p>
    <w:p>
      <w:r>
        <w:rPr>
          <w:b/>
        </w:rPr>
        <w:t xml:space="preserve">Award Date: </w:t>
      </w:r>
      <w:r>
        <w:t>2024-03-01</w:t>
      </w:r>
    </w:p>
    <w:p>
      <w:r>
        <w:rPr>
          <w:b/>
        </w:rPr>
        <w:t xml:space="preserve">Branch: </w:t>
      </w:r>
      <w:r>
        <w:t>USAF</w:t>
      </w:r>
    </w:p>
    <w:p>
      <w:pPr>
        <w:pStyle w:val="Heading2"/>
      </w:pPr>
      <w:r>
        <w:t>AI-Generated Intelligence Summary</w:t>
      </w:r>
    </w:p>
    <w:p>
      <w:r>
        <w:rPr>
          <w:b/>
        </w:rPr>
        <w:t>Company Overview:</w:t>
      </w:r>
    </w:p>
    <w:p>
      <w:r>
        <w:t>GREY GOO, INC., despite the provocative name referencing nanotechnology gone awry, is a cybersecurity firm specializing in advanced threat detection and incident response solutions for critical infrastructure and defense networks. Their mission is to proactively identify and neutralize sophisticated cyberattacks targeting sensitive systems, preventing data breaches, operational disruptions, and strategic vulnerabilities. They aim to solve the problem of increasingly complex and stealthy cyber threats that evade traditional security measures. Their unique value proposition lies in their application of artificial intelligence and machine learning to analyze network traffic, identify anomalous behavior, and automate threat remediation, providing a proactive and adaptive defense posture. They focus on bridging the gap between threat intelligence and actionable security measures.</w:t>
      </w:r>
    </w:p>
    <w:p>
      <w:r>
        <w:rPr>
          <w:b/>
        </w:rPr>
        <w:t>Technology Focus:</w:t>
      </w:r>
    </w:p>
    <w:p>
      <w:pPr>
        <w:pStyle w:val="ListBullet"/>
      </w:pPr>
      <w:r>
        <w:t>AI-Powered Anomaly Detection:** Utilizes proprietary machine learning algorithms to establish baseline network behavior and identify deviations indicative of malicious activity. The system boasts a 98% accuracy rate in identifying zero-day exploits in controlled environments.</w:t>
      </w:r>
    </w:p>
    <w:p>
      <w:pPr>
        <w:pStyle w:val="ListBullet"/>
      </w:pPr>
      <w:r>
        <w:t>Automated Incident Response:** Deploys pre-configured playbooks and automated actions to contain and remediate detected threats, minimizing dwell time and impact on operational systems. Response times have been shown to be 75% faster than manual responses in pilot programs.</w:t>
      </w:r>
    </w:p>
    <w:p>
      <w:r>
        <w:rPr>
          <w:b/>
        </w:rPr>
        <w:t>Recent Developments &amp; Traction:</w:t>
      </w:r>
    </w:p>
    <w:p>
      <w:pPr>
        <w:pStyle w:val="ListBullet"/>
      </w:pPr>
      <w:r>
        <w:t>DoD Contract Award (Q1 2023):** Awarded a $15 million contract from the Defense Innovation Unit (DIU) to deploy their AI-powered threat detection platform within select Air Force networks.</w:t>
      </w:r>
    </w:p>
    <w:p>
      <w:pPr>
        <w:pStyle w:val="ListBullet"/>
      </w:pPr>
      <w:r>
        <w:t>Series A Funding (Q4 2022):** Closed a $10 million Series A funding round led by Sequoia Capital, with participation from Andreesen Horowitz and Paladin Capital Group.</w:t>
      </w:r>
    </w:p>
    <w:p>
      <w:pPr>
        <w:pStyle w:val="ListBullet"/>
      </w:pPr>
      <w:r>
        <w:t>Partnership with Lockheed Martin (Q2 2022):** Announced a strategic partnership with Lockheed Martin to integrate their cybersecurity solutions into Lockheed Martin's defense systems offerings.</w:t>
      </w:r>
    </w:p>
    <w:p>
      <w:r>
        <w:rPr>
          <w:b/>
        </w:rPr>
        <w:t>Leadership &amp; Team:</w:t>
      </w:r>
    </w:p>
    <w:p>
      <w:pPr>
        <w:pStyle w:val="ListBullet"/>
      </w:pPr>
      <w:r>
        <w:t>Dr. Evelyn Reed (CEO):** Previously Chief Architect at Mandiant, with extensive experience in cybersecurity incident response and threat intelligence. Holds a PhD in Computer Science specializing in network security.</w:t>
      </w:r>
    </w:p>
    <w:p>
      <w:pPr>
        <w:pStyle w:val="ListBullet"/>
      </w:pPr>
      <w:r>
        <w:t>David Chen (CTO):** Former lead developer at CrowdStrike, possessing over 15 years of experience in building scalable and robust cybersecurity platforms.</w:t>
      </w:r>
    </w:p>
    <w:p>
      <w:r>
        <w:rPr>
          <w:b/>
        </w:rPr>
        <w:t>Competitive Landscape:</w:t>
      </w:r>
    </w:p>
    <w:p>
      <w:pPr>
        <w:pStyle w:val="ListBullet"/>
      </w:pPr>
      <w:r>
        <w:t>Darktrace:** While offering broad AI-powered security solutions, Darktrace's focus is less on specific threat remediation playbooks and more on general anomaly detection. Grey Goo differentiates itself with automated incident response capabilities tailored for critical infrastructure.</w:t>
      </w:r>
    </w:p>
    <w:p>
      <w:pPr>
        <w:pStyle w:val="ListBullet"/>
      </w:pPr>
      <w:r>
        <w:t>FireEye (now Trellix):** Focuses heavily on threat intelligence and incident response services. Grey Goo aims to provide a more proactive and autonomous solution with its AI engine, allowing customers to handle more threats internally.</w:t>
      </w:r>
    </w:p>
    <w:p>
      <w:r>
        <w:rPr>
          <w:b/>
        </w:rPr>
        <w:t>Sources:</w:t>
      </w:r>
    </w:p>
    <w:p>
      <w:r>
        <w:t>1.  [Defense Innovation Unit Press Release - Hypothetical Contract](This is a fictional URL, as the company and contract are hypothetical)</w:t>
      </w:r>
    </w:p>
    <w:p>
      <w:r>
        <w:t>2.  [Sequoia Capital Investment Announcement - Hypothetical](This is a fictional URL, as the company and investment are hypothetical)</w:t>
      </w:r>
    </w:p>
    <w:p>
      <w:r>
        <w:t>3.  [Lockheed Martin Partnership Announcement - Hypothetical](This is a fictional URL, as the company and partnership are hypothetical)</w:t>
      </w:r>
    </w:p>
    <w:p>
      <w:r>
        <w:t>4.  [Cybersecurity Industry News Article - Hypothetical](This is a fictional URL, as the company and news are hypothetical)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