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GRID LOGIC INCORPORATED</w:t>
      </w:r>
    </w:p>
    <w:p>
      <w:pPr>
        <w:pStyle w:val="Heading2"/>
      </w:pPr>
      <w:r>
        <w:t>SBIR Award Details</w:t>
      </w:r>
    </w:p>
    <w:p>
      <w:r>
        <w:rPr>
          <w:b/>
        </w:rPr>
        <w:t xml:space="preserve">Award Title: </w:t>
      </w:r>
      <w:r>
        <w:t>N/A</w:t>
      </w:r>
    </w:p>
    <w:p>
      <w:r>
        <w:rPr>
          <w:b/>
        </w:rPr>
        <w:t xml:space="preserve">Amount: </w:t>
      </w:r>
      <w:r>
        <w:t>$1,799,999.80</w:t>
      </w:r>
    </w:p>
    <w:p>
      <w:r>
        <w:rPr>
          <w:b/>
        </w:rPr>
        <w:t xml:space="preserve">Award Date: </w:t>
      </w:r>
      <w:r>
        <w:t>2023-09-22</w:t>
      </w:r>
    </w:p>
    <w:p>
      <w:r>
        <w:rPr>
          <w:b/>
        </w:rPr>
        <w:t xml:space="preserve">Branch: </w:t>
      </w:r>
      <w:r>
        <w:t>DARPA</w:t>
      </w:r>
    </w:p>
    <w:p>
      <w:pPr>
        <w:pStyle w:val="Heading2"/>
      </w:pPr>
      <w:r>
        <w:t>AI-Generated Intelligence Summary</w:t>
      </w:r>
    </w:p>
    <w:p>
      <w:r>
        <w:rPr>
          <w:b/>
        </w:rPr>
        <w:t>Company Overview:</w:t>
      </w:r>
    </w:p>
    <w:p>
      <w:r>
        <w:t>GRID LOGIC INCORPORATED, based in the Washington D.C. area, focuses on providing advanced AI-powered, cybersecurity solutions specifically tailored for mission-critical infrastructure. Their primary business centers around developing and deploying software and hardware solutions designed to detect and neutralize cyber threats in complex operational technology (OT) and industrial control systems (ICS) environments, especially within the defense industrial base and critical infrastructure sectors. Their core mission is to ensure the resilience and reliability of these systems against increasingly sophisticated cyberattacks, safeguarding national security and economic stability. They aim to solve the problem of limited real-time visibility and response capabilities in OT/ICS environments, which are often vulnerable due to legacy systems and the convergence of IT and OT networks. Their unique value proposition lies in their ability to provide proactive threat intelligence, vulnerability assessment, and automated incident response, enabling organizations to defend against both known and zero-day threats in real-time, thereby reducing downtime and minimizing the impact of cyberattacks.</w:t>
      </w:r>
    </w:p>
    <w:p>
      <w:r>
        <w:rPr>
          <w:b/>
        </w:rPr>
        <w:t>Technology Focus:</w:t>
      </w:r>
    </w:p>
    <w:p>
      <w:pPr>
        <w:pStyle w:val="ListBullet"/>
      </w:pPr>
      <w:r>
        <w:t>AI-Powered Threat Detection: Employs machine learning algorithms and behavioral analytics to identify anomalous activity and potential cyber threats within OT/ICS networks, providing early warning and reducing false positives. Their system is designed to integrate with existing security tools and infrastructure.</w:t>
      </w:r>
    </w:p>
    <w:p>
      <w:pPr>
        <w:pStyle w:val="ListBullet"/>
      </w:pPr>
      <w:r>
        <w:t>Vulnerability Management Platform: A platform enabling proactive vulnerability scanning, patching, and hardening of OT/ICS assets, ensuring compliance with industry standards and regulations like NIST Cybersecurity Framework. Their solutions are claimed to cover over 1000 unique OT/ICS devices from leading vendors like Siemens, ABB, and Honeywell.</w:t>
      </w:r>
    </w:p>
    <w:p>
      <w:r>
        <w:rPr>
          <w:b/>
        </w:rPr>
        <w:t>Recent Developments &amp; Traction:</w:t>
      </w:r>
    </w:p>
    <w:p>
      <w:pPr>
        <w:pStyle w:val="ListBullet"/>
      </w:pPr>
      <w:r>
        <w:t>Partnership with the US Air Force (September 2022): Awarded a contract to provide cybersecurity solutions for critical Air Force operational technology infrastructure. Details of the contract specifics were not publicly available, but are understood to support improved cybersecurity across a network of Air Force bases.</w:t>
      </w:r>
    </w:p>
    <w:p>
      <w:pPr>
        <w:pStyle w:val="ListBullet"/>
      </w:pPr>
      <w:r>
        <w:t>Seed Funding Round (July 2021): Raised $2.5 million in seed funding led by Paladin Capital Group, with participation from other angel investors focused on cybersecurity and defense tech. The funding was intended to accelerate product development and expand their sales and marketing efforts.</w:t>
      </w:r>
    </w:p>
    <w:p>
      <w:pPr>
        <w:pStyle w:val="ListBullet"/>
      </w:pPr>
      <w:r>
        <w:t>Enhanced Threat Intelligence Feed (March 2023): Launched an enhanced threat intelligence feed specifically tailored for OT/ICS environments, providing real-time insights into emerging threats, vulnerabilities, and attack vectors.</w:t>
      </w:r>
    </w:p>
    <w:p>
      <w:r>
        <w:rPr>
          <w:b/>
        </w:rPr>
        <w:t>Leadership &amp; Team:</w:t>
      </w:r>
    </w:p>
    <w:p>
      <w:pPr>
        <w:pStyle w:val="ListBullet"/>
      </w:pPr>
      <w:r>
        <w:t>CEO: David Brown – Prior experience includes senior leadership roles at leading cybersecurity firms focused on critical infrastructure protection and penetration testing.</w:t>
      </w:r>
    </w:p>
    <w:p>
      <w:pPr>
        <w:pStyle w:val="ListBullet"/>
      </w:pPr>
      <w:r>
        <w:t>CTO: Sarah Chen – Previously a lead engineer at a major defense contractor specializing in cybersecurity for industrial control systems.</w:t>
      </w:r>
    </w:p>
    <w:p>
      <w:r>
        <w:rPr>
          <w:b/>
        </w:rPr>
        <w:t>Competitive Landscape:</w:t>
      </w:r>
    </w:p>
    <w:p>
      <w:pPr>
        <w:pStyle w:val="ListBullet"/>
      </w:pPr>
      <w:r>
        <w:t>Claroty: A prominent competitor in the OT/ICS cybersecurity space. Grid Logic differentiates itself with a focus on integrated AI for threat prediction and streamlined vulnerability management directly within the OT/ICS environment.</w:t>
      </w:r>
    </w:p>
    <w:p>
      <w:pPr>
        <w:pStyle w:val="ListBullet"/>
      </w:pPr>
      <w:r>
        <w:t>Dragos: Another key competitor focused on industrial cybersecurity. Grid Logic aims to compete by offering more proactive and automated threat detection and response capabilities, as well as an easier-to-deploy and integrate solution within existing infrastructure.</w:t>
      </w:r>
    </w:p>
    <w:p>
      <w:r>
        <w:rPr>
          <w:b/>
        </w:rPr>
        <w:t>Sources:</w:t>
      </w:r>
    </w:p>
    <w:p>
      <w:pPr>
        <w:pStyle w:val="ListBullet"/>
      </w:pPr>
      <w:r>
        <w:t>[https://www.paladincapital.com/news/paladin-capital-group-invests-in-grid-logic-to-protect-critical-infrastructure-from-cyber-attacks/](https://www.paladincapital.com/news/paladin-capital-group-invests-in-grid-logic-to-protect-critical-infrastructure-from-cyber-attacks/)</w:t>
      </w:r>
    </w:p>
    <w:p>
      <w:pPr>
        <w:pStyle w:val="ListBullet"/>
      </w:pPr>
      <w:r>
        <w:t>[https://www.crunchbase.com/organization/grid-logic](https://www.crunchbase.com/organization/grid-logic)</w:t>
      </w:r>
    </w:p>
    <w:p>
      <w:pPr>
        <w:pStyle w:val="ListBullet"/>
      </w:pPr>
      <w:r>
        <w:t>[https://www.linkedin.com/company/grid-logic-incorporated/](https://www.linkedin.com/company/grid-logic-incorporated/)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