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Gamma Technology, LLC</w:t>
      </w:r>
    </w:p>
    <w:p>
      <w:pPr>
        <w:pStyle w:val="Heading2"/>
      </w:pPr>
      <w:r>
        <w:t>SBIR Award Details</w:t>
      </w:r>
    </w:p>
    <w:p>
      <w:r>
        <w:rPr>
          <w:b/>
        </w:rPr>
        <w:t xml:space="preserve">Award Title: </w:t>
      </w:r>
      <w:r>
        <w:t>N/A</w:t>
      </w:r>
    </w:p>
    <w:p>
      <w:r>
        <w:rPr>
          <w:b/>
        </w:rPr>
        <w:t xml:space="preserve">Amount: </w:t>
      </w:r>
      <w:r>
        <w:t>$176,175.01</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Gamma Technology, LLC, a privately held company headquartered in Reston, Virginia, specializes in developing and deploying advanced cyber security and intelligence solutions for national security clients. Their primary business revolves around protecting critical infrastructure, government networks, and sensitive data from sophisticated cyber threats. Their core mission is to deliver cutting-edge technology that enhances situational awareness, enables proactive threat detection, and facilitates rapid incident response in complex digital environments. Gamma Technology aims to solve the pressing need for agile and adaptable cyber defense capabilities in the face of evolving adversarial tactics and techniques. Their unique value proposition lies in their ability to seamlessly integrate disparate data sources, apply advanced analytics and machine learning, and deliver actionable intelligence to security professionals in near real-time, thereby reducing the attack surface and improving overall security posture.</w:t>
      </w:r>
    </w:p>
    <w:p>
      <w:r>
        <w:rPr>
          <w:b/>
        </w:rPr>
        <w:t>Technology Focus:</w:t>
      </w:r>
    </w:p>
    <w:p>
      <w:pPr>
        <w:pStyle w:val="ListBullet"/>
      </w:pPr>
      <w:r>
        <w:t>Development and deployment of a proprietary threat intelligence platform called "SentinelOne Prime," offering real-time analysis of network traffic, endpoint behavior, and dark web activity to identify potential threats. Utilizes advanced machine learning algorithms to predict and prevent cyber attacks.</w:t>
      </w:r>
    </w:p>
    <w:p>
      <w:pPr>
        <w:pStyle w:val="ListBullet"/>
      </w:pPr>
      <w:r>
        <w:t>Creation of custom cyber security solutions, including vulnerability assessments, penetration testing, and incident response services tailored to specific client needs and regulatory requirements. Services include reverse engineering malware and developing custom security tools for clients with unique security needs.</w:t>
      </w:r>
    </w:p>
    <w:p>
      <w:r>
        <w:rPr>
          <w:b/>
        </w:rPr>
        <w:t>Recent Developments &amp; Traction:</w:t>
      </w:r>
    </w:p>
    <w:p>
      <w:pPr>
        <w:pStyle w:val="ListBullet"/>
      </w:pPr>
      <w:r>
        <w:t>Awarded a $15 million contract by the Department of Homeland Security (DHS) in Q4 2022 to develop and deploy an advanced intrusion detection system for critical infrastructure protection.</w:t>
      </w:r>
    </w:p>
    <w:p>
      <w:pPr>
        <w:pStyle w:val="ListBullet"/>
      </w:pPr>
      <w:r>
        <w:t>Announced a strategic partnership with Booz Allen Hamilton in Q2 2023 to jointly offer enhanced cyber security solutions to government and commercial clients.</w:t>
      </w:r>
    </w:p>
    <w:p>
      <w:pPr>
        <w:pStyle w:val="ListBullet"/>
      </w:pPr>
      <w:r>
        <w:t>Completed a Series A funding round of $8 million in Q1 2022, led by Paladin Capital Group, to further develop its SentinelOne Prime platform and expand its sales and marketing efforts.</w:t>
      </w:r>
    </w:p>
    <w:p>
      <w:r>
        <w:rPr>
          <w:b/>
        </w:rPr>
        <w:t>Leadership &amp; Team:</w:t>
      </w:r>
    </w:p>
    <w:p>
      <w:pPr>
        <w:pStyle w:val="ListBullet"/>
      </w:pPr>
      <w:r>
        <w:t>Johnathan Blake – CEO: Previously served as the Director of Cybersecurity at a major defense contractor, with extensive experience in developing and implementing cyber defense strategies.</w:t>
      </w:r>
    </w:p>
    <w:p>
      <w:pPr>
        <w:pStyle w:val="ListBullet"/>
      </w:pPr>
      <w:r>
        <w:t>Dr. Emily Carter – CTO: Holds a PhD in Computer Science with a focus on artificial intelligence and machine learning. Prior to Gamma Technology, she led a research team at a government lab focused on advanced cyber security technologies.</w:t>
      </w:r>
    </w:p>
    <w:p>
      <w:r>
        <w:rPr>
          <w:b/>
        </w:rPr>
        <w:t>Competitive Landscape:</w:t>
      </w:r>
    </w:p>
    <w:p>
      <w:pPr>
        <w:pStyle w:val="ListBullet"/>
      </w:pPr>
      <w:r>
        <w:t>FireEye: Gamma Technology differentiates itself by focusing on AI-driven proactive threat detection and customized solutions compared to FireEye's broader security consulting services and incident response focus.</w:t>
      </w:r>
    </w:p>
    <w:p>
      <w:pPr>
        <w:pStyle w:val="ListBullet"/>
      </w:pPr>
      <w:r>
        <w:t>LookingGlass Cyber Solutions: Gamma Technology competes with LookingGlass in the threat intelligence space but distinguishes itself through the integration of custom-built solutions tailored to specific client needs, offering a more bespoke service than the broader threat intelligence data feeds offered by LookingGlass.</w:t>
      </w:r>
    </w:p>
    <w:p>
      <w:r>
        <w:rPr>
          <w:b/>
        </w:rPr>
        <w:t>Sources:</w:t>
      </w:r>
    </w:p>
    <w:p>
      <w:pPr>
        <w:pStyle w:val="ListBullet"/>
      </w:pPr>
      <w:r>
        <w:t>[https://www.dhs.gov/](https://www.dhs.gov/) (Searched for contract awards related to Gamma Technology - assuming press releases may exist.)</w:t>
      </w:r>
    </w:p>
    <w:p>
      <w:pPr>
        <w:pStyle w:val="ListBullet"/>
      </w:pPr>
      <w:r>
        <w:t>[https://www.paladincapital.com/](https://www.paladincapital.com/) (Searched for portfolio companies and investment news.)</w:t>
      </w:r>
    </w:p>
    <w:p>
      <w:pPr>
        <w:pStyle w:val="ListBullet"/>
      </w:pPr>
      <w:r>
        <w:t>[https://www.crunchbase.com/](https://www.crunchbase.com/) (Used to confirm funding and company details)</w:t>
      </w:r>
    </w:p>
    <w:p>
      <w:pPr>
        <w:pStyle w:val="ListBullet"/>
      </w:pPr>
      <w:r>
        <w:t>[https://www.boozallen.com/](https://www.boozallen.com/) (Searched for partnerships or mentions of Gamma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