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GrapheneTX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2023-03-20</w:t>
      </w:r>
    </w:p>
    <w:p>
      <w:r>
        <w:rPr>
          <w:b/>
        </w:rPr>
        <w:t xml:space="preserve">Branch: </w:t>
      </w:r>
      <w:r>
        <w:t>USAF</w:t>
      </w:r>
    </w:p>
    <w:p>
      <w:pPr>
        <w:pStyle w:val="Heading2"/>
      </w:pPr>
      <w:r>
        <w:t>AI-Generated Intelligence Summary</w:t>
      </w:r>
    </w:p>
    <w:p>
      <w:r>
        <w:rPr>
          <w:b/>
        </w:rPr>
        <w:t>Company Overview:</w:t>
      </w:r>
    </w:p>
    <w:p>
      <w:r>
        <w:t>Based on available information, GrapheneTX Inc. is a materials science company focused on developing and manufacturing advanced materials using graphene and other 2D materials. Their core mission appears to be revolutionizing defense and aerospace applications by leveraging the unique properties of graphene to create lighter, stronger, and more durable components. They aim to solve critical challenges such as reducing aircraft weight, improving sensor performance, and enhancing protective materials against extreme environments and electromagnetic interference. Their unique value proposition lies in the potential to provide customized, high-performance graphene-based solutions tailored to the specific needs of their defense and aerospace clients, differentiating themselves through material customization and potentially scalable production methods.</w:t>
      </w:r>
    </w:p>
    <w:p>
      <w:r>
        <w:rPr>
          <w:b/>
        </w:rPr>
        <w:t>Technology Focus:</w:t>
      </w:r>
    </w:p>
    <w:p>
      <w:pPr>
        <w:pStyle w:val="ListBullet"/>
      </w:pPr>
      <w:r>
        <w:t>Development of graphene-enhanced composite materials for lightweighting and structural reinforcement in aircraft and unmanned aerial vehicles (UAVs). This includes improved tensile strength and resistance to corrosion compared to conventional materials like aluminum alloys. Specific performance metrics (e.g., percentage weight reduction, increased tensile strength) are challenging to find without proprietary information.</w:t>
      </w:r>
    </w:p>
    <w:p>
      <w:pPr>
        <w:pStyle w:val="ListBullet"/>
      </w:pPr>
      <w:r>
        <w:t>Graphene-based coatings and films for electromagnetic interference (EMI) shielding and sensor applications. This involves creating highly conductive and flexible coatings that protect sensitive electronics from external interference, as well as developing advanced sensors with improved sensitivity and responsiveness. Specific shielding effectiveness (dB) or sensor resolution data is difficult to ascertain publicly.</w:t>
      </w:r>
    </w:p>
    <w:p>
      <w:r>
        <w:rPr>
          <w:b/>
        </w:rPr>
        <w:t>Recent Developments &amp; Traction:</w:t>
      </w:r>
    </w:p>
    <w:p>
      <w:pPr>
        <w:pStyle w:val="ListBullet"/>
      </w:pPr>
      <w:r>
        <w:t>While specific funding rounds or partnership details are limited in readily accessible sources, there are indicators (based on job postings and press releases) of ongoing efforts to secure government contracts and strategic partnerships within the defense sector.</w:t>
      </w:r>
    </w:p>
    <w:p>
      <w:pPr>
        <w:pStyle w:val="ListBullet"/>
      </w:pPr>
      <w:r>
        <w:t>GrapheneTX has expressed interest in the advancement of advanced energy storage solutions. This focus on battery development suggests potential collaboration opportunities or internal research projects.</w:t>
      </w:r>
    </w:p>
    <w:p>
      <w:pPr>
        <w:pStyle w:val="ListBullet"/>
      </w:pPr>
      <w:r>
        <w:t>GrapheneTX seems to be continuously seeking technical talent in advanced material science and R&amp;D, which implies ongoing product development and potential market expansion.</w:t>
      </w:r>
    </w:p>
    <w:p>
      <w:r>
        <w:rPr>
          <w:b/>
        </w:rPr>
        <w:t>Leadership &amp; Team:</w:t>
      </w:r>
    </w:p>
    <w:p>
      <w:r>
        <w:t>The leadership team's specific information is not readily available through easily accessible online searches. Details regarding their CEO, CTO, or President, including their prior experience, were not found.</w:t>
      </w:r>
    </w:p>
    <w:p>
      <w:r>
        <w:rPr>
          <w:b/>
        </w:rPr>
        <w:t>Competitive Landscape:</w:t>
      </w:r>
    </w:p>
    <w:p>
      <w:r>
        <w:t>One key competitor is NanoXplore, a publicly traded company focused on graphene production and applications. GrapheneTX's key differentiator might be a more specialized focus on customized graphene-based solutions for the defense and aerospace sectors rather than a broad focus on various industries. Another potential competitor is First Graphene, which also develops graphene solutions for industrial applications. GrapheneTX may differentiate itself through its focus on material composition and customization.</w:t>
      </w:r>
    </w:p>
    <w:p>
      <w:r>
        <w:rPr>
          <w:b/>
        </w:rPr>
        <w:t>Sources:</w:t>
      </w:r>
    </w:p>
    <w:p>
      <w:r>
        <w:t>1.  [https://www.graphenetx.com/](https://www.graphenetx.com/) (Company website - Provides general information about their focus and potential applications.)</w:t>
      </w:r>
    </w:p>
    <w:p>
      <w:r>
        <w:t>2.  [https://www.indeed.com](https://www.indeed.com) (Used to infer areas of research focus through examining listed job postings.)</w:t>
      </w:r>
    </w:p>
    <w:p>
      <w:r>
        <w:t>3.  [https://patents.google.com/](https://patents.google.com/) (Searched for patents filed by "GrapheneTX", but no relevant patents directly attributable to that name were immediately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