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HARKIND DYNAMICS LLC</w:t>
      </w:r>
    </w:p>
    <w:p>
      <w:pPr>
        <w:pStyle w:val="Heading2"/>
      </w:pPr>
      <w:r>
        <w:t>SBIR Award Details</w:t>
      </w:r>
    </w:p>
    <w:p>
      <w:r>
        <w:rPr>
          <w:b/>
        </w:rPr>
        <w:t xml:space="preserve">Award Title: </w:t>
      </w:r>
      <w:r>
        <w:t>N/A</w:t>
      </w:r>
    </w:p>
    <w:p>
      <w:r>
        <w:rPr>
          <w:b/>
        </w:rPr>
        <w:t xml:space="preserve">Amount: </w:t>
      </w:r>
      <w:r>
        <w:t>$168,462.98</w:t>
      </w:r>
    </w:p>
    <w:p>
      <w:r>
        <w:rPr>
          <w:b/>
        </w:rPr>
        <w:t xml:space="preserve">Award Date: </w:t>
      </w:r>
      <w:r>
        <w:t>2024-08-14</w:t>
      </w:r>
    </w:p>
    <w:p>
      <w:r>
        <w:rPr>
          <w:b/>
        </w:rPr>
        <w:t xml:space="preserve">Branch: </w:t>
      </w:r>
      <w:r>
        <w:t>SOCOM</w:t>
      </w:r>
    </w:p>
    <w:p>
      <w:pPr>
        <w:pStyle w:val="Heading2"/>
      </w:pPr>
      <w:r>
        <w:t>AI-Generated Intelligence Summary</w:t>
      </w:r>
    </w:p>
    <w:p>
      <w:r>
        <w:rPr>
          <w:b/>
        </w:rPr>
        <w:t>Company Overview:</w:t>
      </w:r>
    </w:p>
    <w:p>
      <w:r>
        <w:t>Harkind Dynamics LLC appears to be a relatively young, private company focused on developing and deploying advanced autonomy, perception, and robotics solutions for defense and industrial applications. Their primary mission revolves around providing intelligent automation that enhances human capabilities in hazardous or complex environments. They aim to solve problems related to personnel safety, operational efficiency, and decision superiority in domains like explosive ordnance disposal (EOD), infrastructure inspection, and surveillance. Harkind Dynamics’ unique value proposition seems to be their modular robotic platforms combined with AI-powered perception and control software, allowing for rapid customization and adaptation to diverse mission requirements.</w:t>
      </w:r>
    </w:p>
    <w:p>
      <w:r>
        <w:rPr>
          <w:b/>
        </w:rPr>
        <w:t>Technology Focus:</w:t>
      </w:r>
    </w:p>
    <w:p>
      <w:pPr>
        <w:pStyle w:val="ListBullet"/>
      </w:pPr>
      <w:r>
        <w:t>Development of modular, ruggedized robotic platforms capable of operating in challenging terrains and environments. These platforms appear adaptable to different payloads and sensor configurations.</w:t>
      </w:r>
    </w:p>
    <w:p>
      <w:pPr>
        <w:pStyle w:val="ListBullet"/>
      </w:pPr>
      <w:r>
        <w:t>AI-driven autonomy software for unmanned ground vehicles (UGVs), focusing on perception, path planning, object recognition, and collaborative swarming capabilities. They highlight solutions for GPS-denied environments.</w:t>
      </w:r>
    </w:p>
    <w:p>
      <w:r>
        <w:rPr>
          <w:b/>
        </w:rPr>
        <w:t>Recent Developments &amp; Traction:</w:t>
      </w:r>
    </w:p>
    <w:p>
      <w:pPr>
        <w:pStyle w:val="ListBullet"/>
      </w:pPr>
      <w:r>
        <w:t>In September 2022, Harkind Dynamics secured a Phase II Small Business Innovation Research (SBIR) contract from the US Air Force for the development of autonomous airfield damage assessment and repair capabilities, showcasing initial government interest.</w:t>
      </w:r>
    </w:p>
    <w:p>
      <w:pPr>
        <w:pStyle w:val="ListBullet"/>
      </w:pPr>
      <w:r>
        <w:t>Participation in several industry conferences and exhibitions related to robotics and defense technology, indicating efforts to increase visibility and network with potential partners and customers.</w:t>
      </w:r>
    </w:p>
    <w:p>
      <w:r>
        <w:rPr>
          <w:b/>
        </w:rPr>
        <w:t>Leadership &amp; Team:</w:t>
      </w:r>
    </w:p>
    <w:p>
      <w:pPr>
        <w:pStyle w:val="ListBullet"/>
      </w:pPr>
      <w:r>
        <w:t>Limited information publicly available on leadership and team composition. Initial searches only show named individuals associated with Harkind Dynamics. Further investigation would be required for detailed backgrounds.</w:t>
      </w:r>
    </w:p>
    <w:p>
      <w:r>
        <w:rPr>
          <w:b/>
        </w:rPr>
        <w:t>Competitive Landscape:</w:t>
      </w:r>
    </w:p>
    <w:p>
      <w:pPr>
        <w:pStyle w:val="ListBullet"/>
      </w:pPr>
      <w:r>
        <w:t>FLIR Systems (now Teledyne FLIR): Harkind differentiates through its software-defined robotics approach and open architecture compared to FLIR's more vertically integrated and hardware-centric offerings.</w:t>
      </w:r>
    </w:p>
    <w:p>
      <w:pPr>
        <w:pStyle w:val="ListBullet"/>
      </w:pPr>
      <w:r>
        <w:t>Boston Dynamics (Hyundai Motor Group): Harkind likely focuses on more niche, application-specific autonomy solutions compared to Boston Dynamics' broader and more general-purpose robotic platform development.</w:t>
      </w:r>
    </w:p>
    <w:p>
      <w:r>
        <w:rPr>
          <w:b/>
        </w:rPr>
        <w:t>Sources:</w:t>
      </w:r>
    </w:p>
    <w:p>
      <w:r>
        <w:t>1.  [https://www.prnewswire.com/news-releases/harkind-dynamics-selected-for-us-air-force-sbir-phase-ii-301623921.html](https://www.prnewswire.com/news-releases/harkind-dynamics-selected-for-us-air-force-sbir-phase-ii-301623921.html)</w:t>
      </w:r>
    </w:p>
    <w:p>
      <w:r>
        <w:t>2.  [https://www.harkinddynamics.com/](https://www.harkinddynamics.com/)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