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HODGES WILLIAM TODD</w:t>
      </w:r>
    </w:p>
    <w:p>
      <w:pPr>
        <w:pStyle w:val="Heading2"/>
      </w:pPr>
      <w:r>
        <w:t>SBIR Award Details</w:t>
      </w:r>
    </w:p>
    <w:p>
      <w:r>
        <w:rPr>
          <w:b/>
        </w:rPr>
        <w:t xml:space="preserve">Award Title: </w:t>
      </w:r>
      <w:r>
        <w:t>N/A</w:t>
      </w:r>
    </w:p>
    <w:p>
      <w:r>
        <w:rPr>
          <w:b/>
        </w:rPr>
        <w:t xml:space="preserve">Amount: </w:t>
      </w:r>
      <w:r>
        <w:t>$179,153.95</w:t>
      </w:r>
    </w:p>
    <w:p>
      <w:r>
        <w:rPr>
          <w:b/>
        </w:rPr>
        <w:t xml:space="preserve">Award Date: </w:t>
      </w:r>
      <w:r>
        <w:t>2024-04-26</w:t>
      </w:r>
    </w:p>
    <w:p>
      <w:r>
        <w:rPr>
          <w:b/>
        </w:rPr>
        <w:t xml:space="preserve">Branch: </w:t>
      </w:r>
      <w:r>
        <w:t>USAF</w:t>
      </w:r>
    </w:p>
    <w:p>
      <w:pPr>
        <w:pStyle w:val="Heading2"/>
      </w:pPr>
      <w:r>
        <w:t>AI-Generated Intelligence Summary</w:t>
      </w:r>
    </w:p>
    <w:p>
      <w:r>
        <w:rPr>
          <w:b/>
        </w:rPr>
        <w:t>Company Overview:</w:t>
      </w:r>
    </w:p>
    <w:p>
      <w:r>
        <w:t>Hodges William Todd, operating as Todd Research and Technical Support (TRTS) and registered in Panama City, Florida, primarily provides technical and engineering services to the U.S. Navy, focusing on the maintenance, repair, and overhaul (MRO) of electronic warfare systems and related equipment. Their core mission appears to be ensuring the operational readiness of critical electronic warfare capabilities deployed by the Navy, particularly those related to radar and signal processing systems. They aim to solve the problem of aging infrastructure and complex maintenance requirements associated with these systems, providing specialized expertise and rapid response capabilities. Their unique value proposition likely lies in their established relationships with Navy commands and their niche expertise in specific electronic warfare technologies, offering a more focused and responsive service compared to larger defense contractors.</w:t>
      </w:r>
    </w:p>
    <w:p>
      <w:r>
        <w:rPr>
          <w:b/>
        </w:rPr>
        <w:t>Technology Focus:</w:t>
      </w:r>
    </w:p>
    <w:p>
      <w:pPr>
        <w:pStyle w:val="ListBullet"/>
      </w:pPr>
      <w:r>
        <w:t>Expertise in maintenance, repair, and overhaul of electronic warfare systems, specifically radar and signal processing equipment used by the U.S. Navy. This includes troubleshooting, calibration, component replacement, and system upgrades.</w:t>
      </w:r>
    </w:p>
    <w:p>
      <w:pPr>
        <w:pStyle w:val="ListBullet"/>
      </w:pPr>
      <w:r>
        <w:t>Experience providing technical support and engineering services for systems located at various Naval Air Stations (NAS) and other naval facilities, indicating a capability for on-site support and deployment.</w:t>
      </w:r>
    </w:p>
    <w:p>
      <w:r>
        <w:rPr>
          <w:b/>
        </w:rPr>
        <w:t>Recent Developments &amp; Traction:</w:t>
      </w:r>
    </w:p>
    <w:p>
      <w:pPr>
        <w:pStyle w:val="ListBullet"/>
      </w:pPr>
      <w:r>
        <w:t>In July 2023, Hodges William Todd, received a $13,874,572 modification to a previously awarded firm-fixed-price contract from the Department of the Navy for the continued operation, maintenance, and repair of airborne electronic warfare weapon replaceable assemblies.</w:t>
      </w:r>
    </w:p>
    <w:p>
      <w:pPr>
        <w:pStyle w:val="ListBullet"/>
      </w:pPr>
      <w:r>
        <w:t>In September 2022, Hodges William Todd, received a $7,424,420 modification to a previously awarded firm-fixed-price contract from the Department of the Navy for the continued operation, maintenance, and repair of airborne electronic warfare weapon replaceable assemblies.</w:t>
      </w:r>
    </w:p>
    <w:p>
      <w:pPr>
        <w:pStyle w:val="ListBullet"/>
      </w:pPr>
      <w:r>
        <w:t>In September 2021, Hodges William Todd, was awarded a $7,424,420 firm-fixed-price modification to a previously awarded contract from the Department of the Navy for the continued operation, maintenance, and repair of airborne electronic warfare weapon replaceable assemblies.</w:t>
      </w:r>
    </w:p>
    <w:p>
      <w:r>
        <w:rPr>
          <w:b/>
        </w:rPr>
        <w:t>Leadership &amp; Team:</w:t>
      </w:r>
    </w:p>
    <w:p>
      <w:r>
        <w:t>Information on specific leaders (CEO, CTO, President) is limited in available public records. The company operates as Todd Research and Technical Support. Further investigation through corporate filings or industry contacts would be necessary to identify key personnel.</w:t>
      </w:r>
    </w:p>
    <w:p>
      <w:r>
        <w:rPr>
          <w:b/>
        </w:rPr>
        <w:t>Competitive Landscape:</w:t>
      </w:r>
    </w:p>
    <w:p>
      <w:pPr>
        <w:pStyle w:val="ListBullet"/>
      </w:pPr>
      <w:r>
        <w:t>Raytheon Technologies:** A major defense contractor with broad electronic warfare capabilities. Hodges William Todd differentiates itself through its specialized focus on niche system MRO and its established relationships with specific Navy commands, potentially allowing for more agile and cost-effective support.</w:t>
      </w:r>
    </w:p>
    <w:p>
      <w:pPr>
        <w:pStyle w:val="ListBullet"/>
      </w:pPr>
      <w:r>
        <w:t>L3Harris Technologies:** Another major player in electronic warfare. Similar to Raytheon, Hodges William Todd's specialization and focus on specific Navy needs gives it a competitive edge in certain areas, providing specialized, rapid-response service compared to these larger entities.</w:t>
      </w:r>
    </w:p>
    <w:p>
      <w:r>
        <w:rPr>
          <w:b/>
        </w:rPr>
        <w:t>Sources:</w:t>
      </w:r>
    </w:p>
    <w:p>
      <w:pPr>
        <w:pStyle w:val="ListBullet"/>
      </w:pPr>
      <w:r>
        <w:t>[https://www.defense.gov/News/Contracts/Contract/Article/3472884/](https://www.defense.gov/News/Contracts/Contract/Article/3472884/)</w:t>
      </w:r>
    </w:p>
    <w:p>
      <w:pPr>
        <w:pStyle w:val="ListBullet"/>
      </w:pPr>
      <w:r>
        <w:t>[https://www.defense.gov/News/Contracts/Contract/Article/3157866/](https://www.defense.gov/News/Contracts/Contract/Article/3157866/)</w:t>
      </w:r>
    </w:p>
    <w:p>
      <w:pPr>
        <w:pStyle w:val="ListBullet"/>
      </w:pPr>
      <w:r>
        <w:t>[https://www.defense.gov/News/Contracts/Contract/Article/2786398/](https://www.defense.gov/News/Contracts/Contract/Article/2786398/)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