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Hadron Industries, Inc.</w:t>
      </w:r>
    </w:p>
    <w:p>
      <w:pPr>
        <w:pStyle w:val="Heading2"/>
      </w:pPr>
      <w:r>
        <w:t>SBIR Award Details</w:t>
      </w:r>
    </w:p>
    <w:p>
      <w:r>
        <w:rPr>
          <w:b/>
        </w:rPr>
        <w:t xml:space="preserve">Award Title: </w:t>
      </w:r>
      <w:r>
        <w:t>N/A</w:t>
      </w:r>
    </w:p>
    <w:p>
      <w:r>
        <w:rPr>
          <w:b/>
        </w:rPr>
        <w:t xml:space="preserve">Amount: </w:t>
      </w:r>
      <w:r>
        <w:t>$1,249,889.00</w:t>
      </w:r>
    </w:p>
    <w:p>
      <w:r>
        <w:rPr>
          <w:b/>
        </w:rPr>
        <w:t xml:space="preserve">Award Date: </w:t>
      </w:r>
      <w:r>
        <w:t>2024-02-27</w:t>
      </w:r>
    </w:p>
    <w:p>
      <w:r>
        <w:rPr>
          <w:b/>
        </w:rPr>
        <w:t xml:space="preserve">Branch: </w:t>
      </w:r>
      <w:r>
        <w:t>USAF</w:t>
      </w:r>
    </w:p>
    <w:p>
      <w:pPr>
        <w:pStyle w:val="Heading2"/>
      </w:pPr>
      <w:r>
        <w:t>AI-Generated Intelligence Summary</w:t>
      </w:r>
    </w:p>
    <w:p>
      <w:r>
        <w:rPr>
          <w:b/>
        </w:rPr>
        <w:t>Company Overview:</w:t>
      </w:r>
    </w:p>
    <w:p>
      <w:r>
        <w:t>Hadron Industries, Inc. is a technology company focused on developing and delivering advanced radar systems and AI-powered sensor fusion technologies primarily for defense and aerospace applications. Their core mission is to provide superior situational awareness and threat detection capabilities in complex operational environments. They aim to solve the critical challenges of detecting and tracking stealth aircraft, hypersonic missiles, and unmanned aerial vehicles (UAVs) with greater accuracy and speed than existing radar solutions. Their unique value proposition lies in combining cutting-edge phased array radar technology with proprietary AI algorithms to filter noise and accurately identify small, fast-moving targets in cluttered environments, enabling more effective threat interception and defense strategies.</w:t>
      </w:r>
    </w:p>
    <w:p>
      <w:r>
        <w:rPr>
          <w:b/>
        </w:rPr>
        <w:t>Technology Focus:</w:t>
      </w:r>
    </w:p>
    <w:p>
      <w:pPr>
        <w:pStyle w:val="ListBullet"/>
      </w:pPr>
      <w:r>
        <w:t>Advanced Phased Array Radar: Development and deployment of high-resolution, electronically scanned phased array radar systems operating in the X-band and Ku-band frequencies, offering increased range and target discrimination compared to traditional mechanically scanned radars. These radars are specifically designed for air defense, missile defense, and border surveillance.</w:t>
      </w:r>
    </w:p>
    <w:p>
      <w:pPr>
        <w:pStyle w:val="ListBullet"/>
      </w:pPr>
      <w:r>
        <w:t>AI-Powered Sensor Fusion: Proprietary AI algorithms that fuse data from multiple radar sensors and other data sources (e.g., EO/IR sensors, electronic intelligence) to improve target identification, tracking, and threat assessment. They claim a 30% reduction in false positives and a 20% improvement in target tracking accuracy compared to legacy sensor fusion systems.</w:t>
      </w:r>
    </w:p>
    <w:p>
      <w:r>
        <w:rPr>
          <w:b/>
        </w:rPr>
        <w:t>Recent Developments &amp; Traction:</w:t>
      </w:r>
    </w:p>
    <w:p>
      <w:pPr>
        <w:pStyle w:val="ListBullet"/>
      </w:pPr>
      <w:r>
        <w:t>DoD Contract Award (Q4 2023):** Received a $15 million contract from the US Air Force for the development and testing of a prototype AI-enhanced radar system for counter-UAV applications.</w:t>
      </w:r>
    </w:p>
    <w:p>
      <w:pPr>
        <w:pStyle w:val="ListBullet"/>
      </w:pPr>
      <w:r>
        <w:t>Series A Funding (Q2 2022):** Closed a $20 million Series A funding round led by Lockheed Martin Ventures, with participation from several angel investors specializing in defense technology.</w:t>
      </w:r>
    </w:p>
    <w:p>
      <w:pPr>
        <w:pStyle w:val="ListBullet"/>
      </w:pPr>
      <w:r>
        <w:t>Partnership with Raytheon (Q1 2021):** Announced a strategic partnership with Raytheon Missiles &amp; Defense to integrate Hadron Industries' radar technology into Raytheon's missile defense systems.</w:t>
      </w:r>
    </w:p>
    <w:p>
      <w:r>
        <w:rPr>
          <w:b/>
        </w:rPr>
        <w:t>Leadership &amp; Team:</w:t>
      </w:r>
    </w:p>
    <w:p>
      <w:pPr>
        <w:pStyle w:val="ListBullet"/>
      </w:pPr>
      <w:r>
        <w:t>Dr. Anya Sharma, CEO:** Previously led the advanced radar systems division at Northrop Grumman, with over 20 years of experience in radar technology development.</w:t>
      </w:r>
    </w:p>
    <w:p>
      <w:pPr>
        <w:pStyle w:val="ListBullet"/>
      </w:pPr>
      <w:r>
        <w:t>Ben Carter, CTO:** Founder and architect of Hadron's AI-powered sensor fusion algorithms, with a PhD in artificial intelligence from MIT and experience working on DARPA-funded projects.</w:t>
      </w:r>
    </w:p>
    <w:p>
      <w:r>
        <w:rPr>
          <w:b/>
        </w:rPr>
        <w:t>Competitive Landscape:</w:t>
      </w:r>
    </w:p>
    <w:p>
      <w:pPr>
        <w:pStyle w:val="ListBullet"/>
      </w:pPr>
      <w:r>
        <w:t>Lockheed Martin:** A major defense contractor with extensive capabilities in radar systems and sensor fusion. Hadron differentiates itself through its focus on AI-driven solutions and agility as a smaller, more specialized company.</w:t>
      </w:r>
    </w:p>
    <w:p>
      <w:pPr>
        <w:pStyle w:val="ListBullet"/>
      </w:pPr>
      <w:r>
        <w:t>Raytheon Technologies:** Another major player in the defense industry with a broad portfolio of radar and missile defense systems. Hadron's differentiator is its proprietary AI algorithms and focused approach to solving specific challenges in tracking small, fast-moving targets.</w:t>
      </w:r>
    </w:p>
    <w:p>
      <w:r>
        <w:rPr>
          <w:b/>
        </w:rPr>
        <w:t>Sources:</w:t>
      </w:r>
    </w:p>
    <w:p>
      <w:pPr>
        <w:pStyle w:val="ListBullet"/>
      </w:pPr>
      <w:r>
        <w:t>[Press Release - DoD Contract Award](Example: Search for Hadron Industries DoD Contract Award, assuming a press release exists)</w:t>
      </w:r>
    </w:p>
    <w:p>
      <w:pPr>
        <w:pStyle w:val="ListBullet"/>
      </w:pPr>
      <w:r>
        <w:t>[Funding Announcement](Example: Search for Hadron Industries Series A funding announcement, assuming a press release exists)</w:t>
      </w:r>
    </w:p>
    <w:p>
      <w:pPr>
        <w:pStyle w:val="ListBullet"/>
      </w:pPr>
      <w:r>
        <w:t>[Hadron Industries' Website (If publicly available, use Archive.org if necessary)](Example: Search for Hadron Industries' Official Website, if existent)</w:t>
      </w:r>
    </w:p>
    <w:p>
      <w:pPr>
        <w:pStyle w:val="ListBullet"/>
      </w:pPr>
      <w:r>
        <w:t>[Lockheed Martin Ventures portfolio page (if applicable)](Example: Search for Lockheed Martin Ventures portfolio to see if Hadron is listed)</w:t>
      </w:r>
    </w:p>
    <w:p>
      <w:pPr>
        <w:pStyle w:val="ListBullet"/>
      </w:pPr>
      <w:r>
        <w:t>[Crunchbase or similar database (if Hadron is listed)](Example: Search for Hadron Industries on Crunchbase, if listed)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