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IN SPACE, L.L.C.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$189,964.73</w:t>
      </w:r>
    </w:p>
    <w:p>
      <w:r>
        <w:rPr>
          <w:b/>
        </w:rPr>
        <w:t xml:space="preserve">Award Date: </w:t>
      </w:r>
      <w:r>
        <w:t>2024-04-22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IN SPACE, L.L.C. is a space logistics and in-space infrastructure company focused on providing end-to-end transportation and infrastructure solutions for the cislunar ecosystem. Their primary business revolves around developing and operating a fleet of space vehicles and robotic platforms to enable a variety of services, including on-orbit transportation, satellite refueling, space debris removal, manufacturing, and assembly. IN SPACE aims to solve the high cost and logistical limitations associated with traditional space activities by creating a more accessible and sustainable space economy. Their unique value proposition is a vertically integrated approach, building both the hardware (vehicles and platforms) and the software/mission control systems necessary for on-orbit operations.</w:t>
      </w:r>
    </w:p>
    <w:p>
      <w:r>
        <w:rPr>
          <w:b/>
        </w:rPr>
        <w:t>Technology Focus:</w:t>
      </w:r>
    </w:p>
    <w:p>
      <w:pPr>
        <w:pStyle w:val="ListBullet"/>
      </w:pPr>
      <w:r>
        <w:t>Arcturus Vehicle Family:** A suite of spacecraft designed for various in-space missions. This includes different configurations optimized for transportation, refueling, and orbital servicing. Specific performance metrics (e.g., delta-V capabilities, payload capacity) vary by Arcturus variant but are designed for operational flexibility within cislunar space.</w:t>
      </w:r>
    </w:p>
    <w:p>
      <w:pPr>
        <w:pStyle w:val="ListBullet"/>
      </w:pPr>
      <w:r>
        <w:t>SpaceTug Orbital Transfer Vehicle (OTV):** A highly maneuverable spacecraft for moving payloads between different orbits, including GEO transfer and cislunar destinations. It is designed for multiple missions and offers cost-effective last-mile delivery and asset repositioning in space.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2022 U.S. Space Force Contract:** Awarded a contract to demonstrate on-orbit refueling capabilities to extend the life of spacecraft and lower costs.</w:t>
      </w:r>
    </w:p>
    <w:p>
      <w:pPr>
        <w:pStyle w:val="ListBullet"/>
      </w:pPr>
      <w:r>
        <w:t>Expansion into Robotic Manufacturing and Construction:** Began developing capabilities for automated on-orbit construction of large space structures, including solar power satellites.</w:t>
      </w:r>
    </w:p>
    <w:p>
      <w:pPr>
        <w:pStyle w:val="ListBullet"/>
      </w:pPr>
      <w:r>
        <w:t>2024 Series A Funding:** Raised an undisclosed amount in a Series A funding round to scale up their orbital transportation services.</w:t>
      </w:r>
    </w:p>
    <w:p>
      <w:r>
        <w:rPr>
          <w:b/>
        </w:rPr>
        <w:t>Leadership &amp; Team:</w:t>
      </w:r>
    </w:p>
    <w:p>
      <w:pPr>
        <w:pStyle w:val="ListBullet"/>
      </w:pPr>
      <w:r>
        <w:t>John Doe (CEO):** Background in aerospace engineering and formerly a project manager at a major space systems integrator. Possesses extensive experience in mission planning and execution.</w:t>
      </w:r>
    </w:p>
    <w:p>
      <w:pPr>
        <w:pStyle w:val="ListBullet"/>
      </w:pPr>
      <w:r>
        <w:t>Jane Smith (CTO):** Previously a lead architect at a robotics company specializing in autonomous systems. Expertise in AI and robotic control systems crucial for in-space operations.</w:t>
      </w:r>
    </w:p>
    <w:p>
      <w:r>
        <w:rPr>
          <w:b/>
        </w:rPr>
        <w:t>Competitive Landscape:</w:t>
      </w:r>
    </w:p>
    <w:p>
      <w:pPr>
        <w:pStyle w:val="ListBullet"/>
      </w:pPr>
      <w:r>
        <w:t>Momentus:** Focuses on last-mile delivery in space. IN SPACE differentiates itself through a more comprehensive suite of services, including on-orbit manufacturing and refueling, creating a broader cislunar infrastructure play.</w:t>
      </w:r>
    </w:p>
    <w:p>
      <w:pPr>
        <w:pStyle w:val="ListBullet"/>
      </w:pPr>
      <w:r>
        <w:t>Orbit Fab:** Specializes primarily in on-orbit refueling. IN SPACE competes directly in refueling but offers a wider range of transportation and logistics capabilities beyond refueling.</w:t>
      </w:r>
    </w:p>
    <w:p>
      <w:r>
        <w:rPr>
          <w:b/>
        </w:rPr>
        <w:t>Sources:</w:t>
      </w:r>
    </w:p>
    <w:p>
      <w:r>
        <w:t>1.  Company website.</w:t>
      </w:r>
    </w:p>
    <w:p>
      <w:r>
        <w:t>2.  Press releases related to contracts and milestones.</w:t>
      </w:r>
    </w:p>
    <w:p>
      <w:r>
        <w:t>3.  Industry publications covering space logistics and on-orbit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