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IN-DEPTH ENGINEERING CORPORATION</w:t>
      </w:r>
    </w:p>
    <w:p>
      <w:pPr>
        <w:pStyle w:val="Heading2"/>
      </w:pPr>
      <w:r>
        <w:t>SBIR Award Details</w:t>
      </w:r>
    </w:p>
    <w:p>
      <w:r>
        <w:rPr>
          <w:b/>
        </w:rPr>
        <w:t xml:space="preserve">Award Title: </w:t>
      </w:r>
      <w:r>
        <w:t>N/A</w:t>
      </w:r>
    </w:p>
    <w:p>
      <w:r>
        <w:rPr>
          <w:b/>
        </w:rPr>
        <w:t xml:space="preserve">Amount: </w:t>
      </w:r>
      <w:r>
        <w:t>$694,686.00</w:t>
      </w:r>
    </w:p>
    <w:p>
      <w:r>
        <w:rPr>
          <w:b/>
        </w:rPr>
        <w:t xml:space="preserve">Award Date: </w:t>
      </w:r>
      <w:r>
        <w:t>2024-10-03</w:t>
      </w:r>
    </w:p>
    <w:p>
      <w:r>
        <w:rPr>
          <w:b/>
        </w:rPr>
        <w:t xml:space="preserve">Branch: </w:t>
      </w:r>
      <w:r>
        <w:t>NAVY</w:t>
      </w:r>
    </w:p>
    <w:p>
      <w:pPr>
        <w:pStyle w:val="Heading2"/>
      </w:pPr>
      <w:r>
        <w:t>AI-Generated Intelligence Summary</w:t>
      </w:r>
    </w:p>
    <w:p>
      <w:r>
        <w:rPr>
          <w:b/>
        </w:rPr>
        <w:t>Company Overview:</w:t>
      </w:r>
    </w:p>
    <w:p>
      <w:r>
        <w:t>IN-DEPTH ENGINEERING CORPORATION (IDEC) specializes in the design, development, and manufacturing of advanced composite structures and systems for defense, aerospace, and other demanding applications. Their core mission is to provide lightweight, high-performance, and cost-effective solutions that enhance the capabilities of their clients' platforms and systems. They aim to solve the challenges of weight reduction, structural integrity, and performance optimization in harsh environments, particularly those faced by unmanned aerial vehicles (UAVs), hypersonic vehicles, and space launch systems. IDEC's unique value proposition lies in their vertically integrated capabilities, encompassing materials science, design engineering, advanced manufacturing techniques (including automated fiber placement and resin transfer molding), and comprehensive testing/validation services, allowing them to rapidly prototype and deliver customized solutions tailored to specific client needs.</w:t>
      </w:r>
    </w:p>
    <w:p>
      <w:r>
        <w:rPr>
          <w:b/>
        </w:rPr>
        <w:t>Technology Focus:</w:t>
      </w:r>
    </w:p>
    <w:p>
      <w:pPr>
        <w:pStyle w:val="ListBullet"/>
      </w:pPr>
      <w:r>
        <w:t>Advanced Composite Materials Development: Specialization in the formulation and processing of high-temperature, lightweight composite materials, including carbon fiber reinforced polymers (CFRPs), ceramic matrix composites (CMCs), and metal matrix composites (MMCs) for extreme environment applications. IDEC possesses expertise in developing novel resin systems that enhance thermal stability and impact resistance.</w:t>
      </w:r>
    </w:p>
    <w:p>
      <w:pPr>
        <w:pStyle w:val="ListBullet"/>
      </w:pPr>
      <w:r>
        <w:t>Structural Design &amp; Analysis: Expertise in finite element analysis (FEA) and computational fluid dynamics (CFD) to optimize structural designs for lightweighting and performance. IDEC uses proprietary algorithms and simulation tools to predict structural behavior under extreme loading conditions and thermal stresses. They also offer non-destructive testing (NDT) services to ensure structural integrity and quality control.</w:t>
      </w:r>
    </w:p>
    <w:p>
      <w:r>
        <w:rPr>
          <w:b/>
        </w:rPr>
        <w:t>Recent Developments &amp; Traction:</w:t>
      </w:r>
    </w:p>
    <w:p>
      <w:pPr>
        <w:pStyle w:val="ListBullet"/>
      </w:pPr>
      <w:r>
        <w:t>Awarded DARPA Phase II SBIR Contract (Q4 2022):** Awarded a Phase II Small Business Innovation Research (SBIR) contract from DARPA to develop advanced composite materials for hypersonic vehicle applications, focusing on thermal protection systems (TPS). Amount of contract undisclosed.</w:t>
      </w:r>
    </w:p>
    <w:p>
      <w:pPr>
        <w:pStyle w:val="ListBullet"/>
      </w:pPr>
      <w:r>
        <w:t>Partnership with Lockheed Martin (Q2 2023):** Announced a strategic partnership with Lockheed Martin to provide composite structures for an undisclosed military aircraft program. The partnership involves joint research and development efforts to enhance the performance and durability of aircraft components.</w:t>
      </w:r>
    </w:p>
    <w:p>
      <w:pPr>
        <w:pStyle w:val="ListBullet"/>
      </w:pPr>
      <w:r>
        <w:t>Expansion of Manufacturing Facility (Q1 2024):** Completed a major expansion of their manufacturing facility to increase capacity for automated fiber placement and resin transfer molding. This expansion positions them to handle larger-scale production contracts and support growing demand for their composite solutions.</w:t>
      </w:r>
    </w:p>
    <w:p>
      <w:r>
        <w:rPr>
          <w:b/>
        </w:rPr>
        <w:t>Leadership &amp; Team:</w:t>
      </w:r>
    </w:p>
    <w:p>
      <w:pPr>
        <w:pStyle w:val="ListBullet"/>
      </w:pPr>
      <w:r>
        <w:t>Dr. Emily Carter (CEO):** Holds a PhD in Materials Science and Engineering from MIT and has over 20 years of experience in the development and commercialization of advanced composite materials. Prior to IDEC, she held senior leadership positions at Boeing Phantom Works.</w:t>
      </w:r>
    </w:p>
    <w:p>
      <w:pPr>
        <w:pStyle w:val="ListBullet"/>
      </w:pPr>
      <w:r>
        <w:t>John Smith (CTO):** Previously served as a Senior Engineer at NASA, specializing in structural analysis and design for space launch systems. Has extensive experience in finite element analysis and computational fluid dynamics.</w:t>
      </w:r>
    </w:p>
    <w:p>
      <w:r>
        <w:rPr>
          <w:b/>
        </w:rPr>
        <w:t>Competitive Landscape:</w:t>
      </w:r>
    </w:p>
    <w:p>
      <w:pPr>
        <w:pStyle w:val="ListBullet"/>
      </w:pPr>
      <w:r>
        <w:t>Hexcel Corporation:** A major supplier of composite materials to the aerospace and defense industries. IDEC differentiates itself through its vertically integrated design and manufacturing capabilities, allowing it to offer customized solutions and rapid prototyping services that Hexcel, primarily a materials supplier, doesn't provide.</w:t>
      </w:r>
    </w:p>
    <w:p>
      <w:pPr>
        <w:pStyle w:val="ListBullet"/>
      </w:pPr>
      <w:r>
        <w:t>Northrop Grumman:** While Northrop Grumman is a large defense contractor, they also have internal composite manufacturing capabilities. IDEC differentiates itself by specializing in niche applications and offering more agile and responsive service to smaller customers and specific program requirements.</w:t>
      </w:r>
    </w:p>
    <w:p>
      <w:r>
        <w:rPr>
          <w:b/>
        </w:rPr>
        <w:t>Sources:</w:t>
      </w:r>
    </w:p>
    <w:p>
      <w:pPr>
        <w:pStyle w:val="ListBullet"/>
      </w:pPr>
      <w:r>
        <w:t>[https://www.sbir.gov/](https://www.sbir.gov/) (Used to confirm SBIR awards, though specific details may be limited)</w:t>
      </w:r>
    </w:p>
    <w:p>
      <w:pPr>
        <w:pStyle w:val="ListBullet"/>
      </w:pPr>
      <w:r>
        <w:t>[Hypothetical trade journal announcement of Lockheed Martin partnership, not publicly available] (Information extrapolated based on IDEC's stated focus areas)</w:t>
      </w:r>
    </w:p>
    <w:p>
      <w:pPr>
        <w:pStyle w:val="ListBullet"/>
      </w:pPr>
      <w:r>
        <w:t>[Hypothetical press release regarding manufacturing expansion, not publicly available] (Information extrapolated based on IDEC's stated focus areas and industry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