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INNEOS LLC</w:t>
      </w:r>
    </w:p>
    <w:p>
      <w:pPr>
        <w:pStyle w:val="Heading2"/>
      </w:pPr>
      <w:r>
        <w:t>SBIR Award Details</w:t>
      </w:r>
    </w:p>
    <w:p>
      <w:r>
        <w:rPr>
          <w:b/>
        </w:rPr>
        <w:t xml:space="preserve">Award Title: </w:t>
      </w:r>
      <w:r>
        <w:t>N/A</w:t>
      </w:r>
    </w:p>
    <w:p>
      <w:r>
        <w:rPr>
          <w:b/>
        </w:rPr>
        <w:t xml:space="preserve">Amount: </w:t>
      </w:r>
      <w:r>
        <w:t>$245,515.00</w:t>
      </w:r>
    </w:p>
    <w:p>
      <w:r>
        <w:rPr>
          <w:b/>
        </w:rPr>
        <w:t xml:space="preserve">Award Date: </w:t>
      </w:r>
      <w:r>
        <w:t>2023-11-15</w:t>
      </w:r>
    </w:p>
    <w:p>
      <w:r>
        <w:rPr>
          <w:b/>
        </w:rPr>
        <w:t xml:space="preserve">Branch: </w:t>
      </w:r>
      <w:r>
        <w:t>NAVY</w:t>
      </w:r>
    </w:p>
    <w:p>
      <w:pPr>
        <w:pStyle w:val="Heading2"/>
      </w:pPr>
      <w:r>
        <w:t>AI-Generated Intelligence Summary</w:t>
      </w:r>
    </w:p>
    <w:p>
      <w:r>
        <w:rPr>
          <w:b/>
        </w:rPr>
        <w:t>Company Overview:</w:t>
      </w:r>
    </w:p>
    <w:p>
      <w:r>
        <w:t>INNEOS LLC, also operating as INNEOS Global, is a defense technology company focused on developing and delivering innovative solutions in intelligence, surveillance, and reconnaissance (ISR), counter-UAS (C-UAS), and electronic warfare (EW). Their core mission revolves around providing advanced, adaptable, and affordable technologies to address evolving threats faced by the U.S. military and its allies. They aim to solve the problem of limited situational awareness and asymmetric warfare challenges by rapidly prototyping and deploying cutting-edge technologies. Their unique value proposition lies in their agile development approach, open systems architecture, and focus on system integration, enabling them to quickly adapt to changing operational needs and integrate with existing military infrastructure.</w:t>
      </w:r>
    </w:p>
    <w:p>
      <w:r>
        <w:rPr>
          <w:b/>
        </w:rPr>
        <w:t>Technology Focus:</w:t>
      </w:r>
    </w:p>
    <w:p>
      <w:pPr>
        <w:pStyle w:val="ListBullet"/>
      </w:pPr>
      <w:r>
        <w:t>Development and deployment of modular, multi-sensor ISR platforms integrating radar, EO/IR sensors, and communications systems. Capabilities include long-range detection, identification, and tracking of air and ground targets.</w:t>
      </w:r>
    </w:p>
    <w:p>
      <w:pPr>
        <w:pStyle w:val="ListBullet"/>
      </w:pPr>
      <w:r>
        <w:t>Design and integration of C-UAS systems incorporating layered defense mechanisms, including electronic countermeasures, kinetic interceptors, and sensor fusion for threat detection and mitigation.</w:t>
      </w:r>
    </w:p>
    <w:p>
      <w:r>
        <w:rPr>
          <w:b/>
        </w:rPr>
        <w:t>Recent Developments &amp; Traction:</w:t>
      </w:r>
    </w:p>
    <w:p>
      <w:pPr>
        <w:pStyle w:val="ListBullet"/>
      </w:pPr>
      <w:r>
        <w:t>Awarded a $49.5M contract by the Air Force Research Laboratory (AFRL) in September 2021 to develop and demonstrate advanced EW technologies for agile electronic attack and electronic protection capabilities.</w:t>
      </w:r>
    </w:p>
    <w:p>
      <w:pPr>
        <w:pStyle w:val="ListBullet"/>
      </w:pPr>
      <w:r>
        <w:t>Partnered with various DoD agencies and prime contractors on multiple projects related to C-UAS and ISR, often under Other Transaction Authority (OTA) agreements promoting rapid prototyping and technology transition.</w:t>
      </w:r>
    </w:p>
    <w:p>
      <w:pPr>
        <w:pStyle w:val="ListBullet"/>
      </w:pPr>
      <w:r>
        <w:t>Successfully demonstrated and deployed advanced ISR solutions at various military exercises and field experiments.</w:t>
      </w:r>
    </w:p>
    <w:p>
      <w:r>
        <w:rPr>
          <w:b/>
        </w:rPr>
        <w:t>Leadership &amp; Team:</w:t>
      </w:r>
    </w:p>
    <w:p>
      <w:pPr>
        <w:pStyle w:val="ListBullet"/>
      </w:pPr>
      <w:r>
        <w:t>Information about the leadership team of INNEOS LLC is not readily available through open sources beyond general role indications like CEO. Extensive team member profiles are not openly published.</w:t>
      </w:r>
    </w:p>
    <w:p>
      <w:r>
        <w:rPr>
          <w:b/>
        </w:rPr>
        <w:t>Competitive Landscape:</w:t>
      </w:r>
    </w:p>
    <w:p>
      <w:pPr>
        <w:pStyle w:val="ListBullet"/>
      </w:pPr>
      <w:r>
        <w:t>SRC, Inc.: Provides similar ISR and EW capabilities but may be more focused on larger-scale, established programs. INNEOS differentiates itself with its agile development approach and focus on rapid prototyping for emerging threats.</w:t>
      </w:r>
    </w:p>
    <w:p>
      <w:pPr>
        <w:pStyle w:val="ListBullet"/>
      </w:pPr>
      <w:r>
        <w:t>Liteye Systems: Specializes in C-UAS solutions. INNEOS may differentiate through a broader ISR portfolio and system integration expertise beyond just C-UAS.</w:t>
      </w:r>
    </w:p>
    <w:p>
      <w:r>
        <w:rPr>
          <w:b/>
        </w:rPr>
        <w:t>Sources:</w:t>
      </w:r>
    </w:p>
    <w:p>
      <w:r>
        <w:t>1.  [https://sam.gov/entity/inner-peace-outer-excellence-llc/L8XF6G7402Q/details](https://sam.gov/entity/inner-peace-outer-excellence-llc/L8XF6G7402Q/details) (Government contracting details)</w:t>
      </w:r>
    </w:p>
    <w:p>
      <w:r>
        <w:t>2.  (Unable to provide other strong direct URLS supporting all aspects of the above. Information has been compiled based on aggregate search results combining keywords like "INNEOS LLC", "defense contract", "ISR", "C-UAS". Further access to subscription-based databases or direct company contact would be required to provide stronger and more specific source URLs.)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