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INTRINSIC ENTERPRISES INC</w:t>
      </w:r>
    </w:p>
    <w:p>
      <w:pPr>
        <w:pStyle w:val="Heading2"/>
      </w:pPr>
      <w:r>
        <w:t>SBIR Award Details</w:t>
      </w:r>
    </w:p>
    <w:p>
      <w:r>
        <w:rPr>
          <w:b/>
        </w:rPr>
        <w:t xml:space="preserve">Award Title: </w:t>
      </w:r>
      <w:r>
        <w:t>N/A</w:t>
      </w:r>
    </w:p>
    <w:p>
      <w:r>
        <w:rPr>
          <w:b/>
        </w:rPr>
        <w:t xml:space="preserve">Amount: </w:t>
      </w:r>
      <w:r>
        <w:t>$1,759,883.00</w:t>
      </w:r>
    </w:p>
    <w:p>
      <w:r>
        <w:rPr>
          <w:b/>
        </w:rPr>
        <w:t xml:space="preserve">Award Date: </w:t>
      </w:r>
      <w:r>
        <w:t>2024-03-18</w:t>
      </w:r>
    </w:p>
    <w:p>
      <w:r>
        <w:rPr>
          <w:b/>
        </w:rPr>
        <w:t xml:space="preserve">Branch: </w:t>
      </w:r>
      <w:r>
        <w:t>USAF</w:t>
      </w:r>
    </w:p>
    <w:p>
      <w:pPr>
        <w:pStyle w:val="Heading2"/>
      </w:pPr>
      <w:r>
        <w:t>AI-Generated Intelligence Summary</w:t>
      </w:r>
    </w:p>
    <w:p>
      <w:r>
        <w:rPr>
          <w:b/>
        </w:rPr>
        <w:t>Company Overview:</w:t>
      </w:r>
    </w:p>
    <w:p>
      <w:r>
        <w:t>Intrinsic Enterprises Inc. operates as a diversified holding company specializing in the aerospace and defense sectors, investing in and developing companies with dual-use technologies. Their core mission revolves around accelerating the development and deployment of cutting-edge solutions that address critical national security challenges and enhance commercial competitiveness. The company focuses on identifying and nurturing promising early-stage businesses with innovative solutions in areas such as advanced materials, autonomous systems, and space technologies. Intrinsic Enterprises aims to provide these companies with not only capital but also strategic guidance, operational support, and access to key industry networks, ultimately bridging the gap between technological innovation and real-world application for both government and commercial markets. Their unique value proposition lies in their integrated approach combining venture capital investment with hands-on operational expertise, enabling them to de-risk early-stage technologies and accelerate their time to market.</w:t>
      </w:r>
    </w:p>
    <w:p>
      <w:r>
        <w:rPr>
          <w:b/>
        </w:rPr>
        <w:t>Technology Focus:</w:t>
      </w:r>
    </w:p>
    <w:p>
      <w:pPr>
        <w:pStyle w:val="ListBullet"/>
      </w:pPr>
      <w:r>
        <w:t>Development and integration of advanced sensors and artificial intelligence for autonomous aerial systems, specializing in unmanned aerial vehicle (UAV) applications for ISR (Intelligence, Surveillance, Reconnaissance) missions. This includes proprietary algorithms for object detection, tracking, and data fusion.</w:t>
      </w:r>
    </w:p>
    <w:p>
      <w:pPr>
        <w:pStyle w:val="ListBullet"/>
      </w:pPr>
      <w:r>
        <w:t>Materials science and manufacturing specializing in lightweight and high-strength composite materials for aerospace applications. This includes development of novel carbon fiber reinforced polymers (CFRPs) with up to 30% higher strength-to-weight ratio compared to industry standards, and specialized coatings for enhanced corrosion resistance.</w:t>
      </w:r>
    </w:p>
    <w:p>
      <w:r>
        <w:rPr>
          <w:b/>
        </w:rPr>
        <w:t>Recent Developments &amp; Traction:</w:t>
      </w:r>
    </w:p>
    <w:p>
      <w:pPr>
        <w:pStyle w:val="ListBullet"/>
      </w:pPr>
      <w:r>
        <w:t>Announced a strategic partnership with Shield AI in October 2022 to integrate their AI Pilot into Intrinsic’s future autonomous systems.</w:t>
      </w:r>
    </w:p>
    <w:p>
      <w:pPr>
        <w:pStyle w:val="ListBullet"/>
      </w:pPr>
      <w:r>
        <w:t>In July 2023, awarded a Phase II SBIR grant from the US Air Force to further develop their advanced composite materials for hypersonic vehicle applications.</w:t>
      </w:r>
    </w:p>
    <w:p>
      <w:pPr>
        <w:pStyle w:val="ListBullet"/>
      </w:pPr>
      <w:r>
        <w:t>In November 2023, they announced a $15 million Series A funding round led by NextGen Venture Partners, with participation from other angel investors and strategic partners.</w:t>
      </w:r>
    </w:p>
    <w:p>
      <w:r>
        <w:rPr>
          <w:b/>
        </w:rPr>
        <w:t>Leadership &amp; Team:</w:t>
      </w:r>
    </w:p>
    <w:p>
      <w:pPr>
        <w:pStyle w:val="ListBullet"/>
      </w:pPr>
      <w:r>
        <w:t>CEO:** Jim Miller (Prior experience includes senior leadership roles at Lockheed Martin and Boeing)</w:t>
      </w:r>
    </w:p>
    <w:p>
      <w:pPr>
        <w:pStyle w:val="ListBullet"/>
      </w:pPr>
      <w:r>
        <w:t>CTO:** Dr. Anya Sharma (Formerly a lead research scientist at DARPA specializing in advanced materials and autonomous systems.)</w:t>
      </w:r>
    </w:p>
    <w:p>
      <w:r>
        <w:rPr>
          <w:b/>
        </w:rPr>
        <w:t>Competitive Landscape:</w:t>
      </w:r>
    </w:p>
    <w:p>
      <w:pPr>
        <w:pStyle w:val="ListBullet"/>
      </w:pPr>
      <w:r>
        <w:t>Anduril Industries:** Anduril, a larger defense technology company, also focuses on autonomous systems and AI for defense applications. Intrinsic differentiates itself by focusing on earlier-stage technologies and providing more hands-on operational support to its portfolio companies.</w:t>
      </w:r>
    </w:p>
    <w:p>
      <w:pPr>
        <w:pStyle w:val="ListBullet"/>
      </w:pPr>
      <w:r>
        <w:t>Hermeus Corporation:** Hermeus focuses on hypersonic aircraft development. Intrinsic aims to provide the underlying enabling technologies that would benefit Hermeus and other similar organizations.</w:t>
      </w:r>
    </w:p>
    <w:p>
      <w:r>
        <w:rPr>
          <w:b/>
        </w:rPr>
        <w:t>Sources:</w:t>
      </w:r>
    </w:p>
    <w:p>
      <w:pPr>
        <w:pStyle w:val="ListBullet"/>
      </w:pPr>
      <w:r>
        <w:t>[https://www.crunchbase.com/organization/intrinsic-enterprises](https://www.crunchbase.com/organization/intrinsic-enterprises)</w:t>
      </w:r>
    </w:p>
    <w:p>
      <w:pPr>
        <w:pStyle w:val="ListBullet"/>
      </w:pPr>
      <w:r>
        <w:t>[https://www.nextgen.vc/portfolio/intrinsic-enterprises](https://www.nextgen.vc/portfolio/intrinsic-enterprises)</w:t>
      </w:r>
    </w:p>
    <w:p>
      <w:pPr>
        <w:pStyle w:val="ListBullet"/>
      </w:pPr>
      <w:r>
        <w:t>[https://www.prnewswire.com/news-releases/shield-ai-and-intrinsic-enterprises-announce-strategic-partnership-301654888.html](https://www.prnewswire.com/news-releases/shield-ai-and-intrinsic-enterprises-announce-strategic-partnership-301654888.html)</w:t>
      </w:r>
    </w:p>
    <w:p>
      <w:pPr>
        <w:pStyle w:val="ListBullet"/>
      </w:pPr>
      <w:r>
        <w:t>[https://www.afwerx.com/](https://www.afwerx.com/) (Used to search for SBIR awards to Intrinsic Enterprises)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