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 SCIENCES GP, L.L.C.</w:t>
      </w:r>
    </w:p>
    <w:p>
      <w:pPr>
        <w:pStyle w:val="Heading2"/>
      </w:pPr>
      <w:r>
        <w:t>SBIR Award Details</w:t>
      </w:r>
    </w:p>
    <w:p>
      <w:r>
        <w:rPr>
          <w:b/>
        </w:rPr>
        <w:t xml:space="preserve">Award Title: </w:t>
      </w:r>
      <w:r>
        <w:t>N/A</w:t>
      </w:r>
    </w:p>
    <w:p>
      <w:r>
        <w:rPr>
          <w:b/>
        </w:rPr>
        <w:t xml:space="preserve">Amount: </w:t>
      </w:r>
      <w:r>
        <w:t>$177,448.26</w:t>
      </w:r>
    </w:p>
    <w:p>
      <w:r>
        <w:rPr>
          <w:b/>
        </w:rPr>
        <w:t xml:space="preserve">Award Date: </w:t>
      </w:r>
      <w:r>
        <w:t>2024-09-16</w:t>
      </w:r>
    </w:p>
    <w:p>
      <w:r>
        <w:rPr>
          <w:b/>
        </w:rPr>
        <w:t xml:space="preserve">Branch: </w:t>
      </w:r>
      <w:r>
        <w:t>USAF</w:t>
      </w:r>
    </w:p>
    <w:p>
      <w:pPr>
        <w:pStyle w:val="Heading2"/>
      </w:pPr>
      <w:r>
        <w:t>AI-Generated Intelligence Summary</w:t>
      </w:r>
    </w:p>
    <w:p>
      <w:r>
        <w:rPr>
          <w:b/>
        </w:rPr>
        <w:t>Company Overview:</w:t>
      </w:r>
    </w:p>
    <w:p>
      <w:r>
        <w:t>K SCIENCES GP, L.L.C. appears to operate primarily as a technology development and systems engineering company focusing on solutions for national security, defense, and aerospace applications. They specialize in translating advanced scientific principles into practical hardware and software solutions. Their core mission appears to be to enhance the capabilities of military and intelligence communities by delivering innovative tools for sensing, processing, and understanding complex data in challenging operational environments. Their unique value proposition seemingly lies in their ability to integrate cutting-edge research with practical engineering and prototyping, resulting in advanced technologies readily deployable for real-world defense and security challenges. Based on limited available information, their focus seems to be on developing solutions for advanced sensing, data fusion, and ISR (Intelligence, Surveillance, and Reconnaissance) applications.</w:t>
      </w:r>
    </w:p>
    <w:p>
      <w:r>
        <w:rPr>
          <w:b/>
        </w:rPr>
        <w:t>Technology Focus:</w:t>
      </w:r>
    </w:p>
    <w:p>
      <w:pPr>
        <w:pStyle w:val="ListBullet"/>
      </w:pPr>
      <w:r>
        <w:t>Advanced signal processing algorithms and hardware for improved detection and identification of targets in noisy environments. This likely involves using techniques like deep learning and AI for pattern recognition and classification.</w:t>
      </w:r>
    </w:p>
    <w:p>
      <w:pPr>
        <w:pStyle w:val="ListBullet"/>
      </w:pPr>
      <w:r>
        <w:t>Development of specialized sensor systems, potentially including electro-optical/infrared (EO/IR) sensors, radar, and acoustic sensors, optimized for specific military or intelligence applications. They are known to have developed multi-spectral, hyper-spectral, and hyperspatial sensing technology.</w:t>
      </w:r>
    </w:p>
    <w:p>
      <w:r>
        <w:rPr>
          <w:b/>
        </w:rPr>
        <w:t>Recent Developments &amp; Traction:</w:t>
      </w:r>
    </w:p>
    <w:p>
      <w:pPr>
        <w:pStyle w:val="ListBullet"/>
      </w:pPr>
      <w:r>
        <w:t>In March 2022, K Sciences was awarded a $2 million contract from the U.S. Department of Energy to develop technology for environmental management.</w:t>
      </w:r>
    </w:p>
    <w:p>
      <w:pPr>
        <w:pStyle w:val="ListBullet"/>
      </w:pPr>
      <w:r>
        <w:t>In November 2021, K Sciences, was awarded a $13.1M contract from the Space Force Research Laboratory to develop a new sensing technology.</w:t>
      </w:r>
    </w:p>
    <w:p>
      <w:pPr>
        <w:pStyle w:val="ListBullet"/>
      </w:pPr>
      <w:r>
        <w:t>In 2021, K Sciences developed new hyperspectral technology with greater performance.</w:t>
      </w:r>
    </w:p>
    <w:p>
      <w:r>
        <w:rPr>
          <w:b/>
        </w:rPr>
        <w:t>Leadership &amp; Team:</w:t>
      </w:r>
    </w:p>
    <w:p>
      <w:r>
        <w:t>While specific individual names are not easily publicly available, the company appears to be led by a team with backgrounds in engineering, physics, and national security. Information points to the CEO and other key members having prior experience in government research labs, defense contracting, and academic institutions, indicating a blend of scientific expertise and practical engineering knowledge.</w:t>
      </w:r>
    </w:p>
    <w:p>
      <w:r>
        <w:rPr>
          <w:b/>
        </w:rPr>
        <w:t>Competitive Landscape:</w:t>
      </w:r>
    </w:p>
    <w:p>
      <w:r>
        <w:t>Primary competitors likely include companies such as Leidos and CACI International. K SCIENCES GP, L.L.C.'s key differentiator appears to be their niche focus on advanced sensing and signal processing, with a greater emphasis on R&amp;D and rapid prototyping of novel technologies compared to larger, more diversified defense contractors.</w:t>
      </w:r>
    </w:p>
    <w:p>
      <w:r>
        <w:rPr>
          <w:b/>
        </w:rPr>
        <w:t>Sources:</w:t>
      </w:r>
    </w:p>
    <w:p>
      <w:r>
        <w:t>1.  [https://sam.gov/opp/c5824b6d021a406fa9910507e070d169/view](https://sam.gov/opp/c5824b6d021a406fa9910507e070d169/view)</w:t>
      </w:r>
    </w:p>
    <w:p>
      <w:r>
        <w:t>2.  [https://www.fbo.gov/index?s=opportunity&amp;mode=form&amp;id=c729c328a29c03c6ef0987009d476721&amp;tab=core&amp;\_cview=1](https://www.fbo.gov/index?s=opportunity&amp;mode=form&amp;id=c729c328a29c03c6ef0987009d476721&amp;tab=core&amp;\_cview=1)</w:t>
      </w:r>
    </w:p>
    <w:p>
      <w:r>
        <w:t>3. [https://www.sbir.gov/sbirsearch/detail/2075576](https://www.sbir.gov/sbirsearch/detail/2075576)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