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KAI, LLC</w:t>
      </w:r>
    </w:p>
    <w:p>
      <w:pPr>
        <w:pStyle w:val="Heading2"/>
      </w:pPr>
      <w:r>
        <w:t>SBIR Award Details</w:t>
      </w:r>
    </w:p>
    <w:p>
      <w:r>
        <w:rPr>
          <w:b/>
        </w:rPr>
        <w:t xml:space="preserve">Award Title: </w:t>
      </w:r>
      <w:r>
        <w:t>N/A</w:t>
      </w:r>
    </w:p>
    <w:p>
      <w:r>
        <w:rPr>
          <w:b/>
        </w:rPr>
        <w:t xml:space="preserve">Amount: </w:t>
      </w:r>
      <w:r>
        <w:t>$146,403.00</w:t>
      </w:r>
    </w:p>
    <w:p>
      <w:r>
        <w:rPr>
          <w:b/>
        </w:rPr>
        <w:t xml:space="preserve">Award Date: </w:t>
      </w:r>
      <w:r>
        <w:t>2023-07-17</w:t>
      </w:r>
    </w:p>
    <w:p>
      <w:r>
        <w:rPr>
          <w:b/>
        </w:rPr>
        <w:t xml:space="preserve">Branch: </w:t>
      </w:r>
      <w:r>
        <w:t>NAVY</w:t>
      </w:r>
    </w:p>
    <w:p>
      <w:pPr>
        <w:pStyle w:val="Heading2"/>
      </w:pPr>
      <w:r>
        <w:t>AI-Generated Intelligence Summary</w:t>
      </w:r>
    </w:p>
    <w:p>
      <w:r>
        <w:rPr>
          <w:b/>
        </w:rPr>
        <w:t>Company Overview:</w:t>
      </w:r>
    </w:p>
    <w:p>
      <w:r>
        <w:t>KAI, LLC appears to be a multifaceted technology company focused on providing mission-critical solutions to the Department of Defense (DoD), Intelligence Community, and other government agencies. Their primary business involves developing and deploying advanced capabilities in areas such as AI/ML-powered data analytics, cybersecurity, and secure communications. They aim to solve the increasingly complex challenges of information dominance, threat detection, and secure data exchange in contested environments. Their unique value proposition lies in their ability to rapidly prototype, test, and deploy custom solutions tailored to specific client needs, often leveraging emerging technologies and open-source platforms to reduce costs and vendor lock-in, while maintaining high security standards.</w:t>
      </w:r>
    </w:p>
    <w:p>
      <w:r>
        <w:rPr>
          <w:b/>
        </w:rPr>
        <w:t>Technology Focus:</w:t>
      </w:r>
    </w:p>
    <w:p>
      <w:pPr>
        <w:pStyle w:val="ListBullet"/>
      </w:pPr>
      <w:r>
        <w:t>AI/ML-Powered Data Analytics: Focuses on developing advanced analytics platforms to process and interpret large volumes of data from diverse sources, enabling real-time threat detection and predictive analysis. This includes developing algorithms for pattern recognition, anomaly detection, and predictive maintenance.</w:t>
      </w:r>
    </w:p>
    <w:p>
      <w:pPr>
        <w:pStyle w:val="ListBullet"/>
      </w:pPr>
      <w:r>
        <w:t>Cybersecurity Solutions: Provides comprehensive cybersecurity solutions for government agencies, including threat intelligence, vulnerability assessment, incident response, and secure software development. Specializes in designing and implementing secure communication networks and protecting sensitive data from cyber threats.</w:t>
      </w:r>
    </w:p>
    <w:p>
      <w:r>
        <w:rPr>
          <w:b/>
        </w:rPr>
        <w:t>Recent Developments &amp; Traction:</w:t>
      </w:r>
    </w:p>
    <w:p>
      <w:pPr>
        <w:pStyle w:val="ListBullet"/>
      </w:pPr>
      <w:r>
        <w:t>November 2023:** Awarded a contract by USSOCOM (United States Special Operations Command) to develop AI-powered threat detection and analysis solutions. [Specific award value was not publicly available via standard search channels].</w:t>
      </w:r>
    </w:p>
    <w:p>
      <w:pPr>
        <w:pStyle w:val="ListBullet"/>
      </w:pPr>
      <w:r>
        <w:t>2022:** Partnered with a major defense contractor (believed to be either Lockheed Martin or Raytheon, unconfirmed) to integrate its cybersecurity solutions into a larger DoD program. [Details of the partnership agreement are not publicly available].</w:t>
      </w:r>
    </w:p>
    <w:p>
      <w:pPr>
        <w:pStyle w:val="ListBullet"/>
      </w:pPr>
      <w:r>
        <w:t>Late 2021:** Received seed funding from a private equity firm specializing in defense technology investments. [Specific amount and lead investor details are not publicly disclosed].</w:t>
      </w:r>
    </w:p>
    <w:p>
      <w:r>
        <w:rPr>
          <w:b/>
        </w:rPr>
        <w:t>Leadership &amp; Team:</w:t>
      </w:r>
    </w:p>
    <w:p>
      <w:pPr>
        <w:pStyle w:val="ListBullet"/>
      </w:pPr>
      <w:r>
        <w:t>CEO: [Information not publicly available via web search].</w:t>
      </w:r>
    </w:p>
    <w:p>
      <w:pPr>
        <w:pStyle w:val="ListBullet"/>
      </w:pPr>
      <w:r>
        <w:t>CTO: [Information not publicly available via web search].</w:t>
      </w:r>
    </w:p>
    <w:p>
      <w:pPr>
        <w:pStyle w:val="ListBullet"/>
      </w:pPr>
      <w:r>
        <w:t>President: [Information not publicly available via web search].</w:t>
      </w:r>
    </w:p>
    <w:p>
      <w:r>
        <w:rPr>
          <w:b/>
        </w:rPr>
        <w:t>Competitive Landscape:</w:t>
      </w:r>
    </w:p>
    <w:p>
      <w:pPr>
        <w:pStyle w:val="ListBullet"/>
      </w:pPr>
      <w:r>
        <w:t>Palantir Technologies: A major player in data analytics for government agencies. KAI differentiates itself through a more agile and customized approach, focusing on specific client needs and rapid prototyping rather than large-scale, pre-packaged solutions.</w:t>
      </w:r>
    </w:p>
    <w:p>
      <w:pPr>
        <w:pStyle w:val="ListBullet"/>
      </w:pPr>
      <w:r>
        <w:t>Booz Allen Hamilton: A large consulting firm providing cybersecurity services. KAI's differentiator is its specialized focus on emerging technologies and its ability to quickly integrate them into custom solutions for government clients.</w:t>
      </w:r>
    </w:p>
    <w:p>
      <w:r>
        <w:rPr>
          <w:b/>
        </w:rPr>
        <w:t>Sources:</w:t>
      </w:r>
    </w:p>
    <w:p>
      <w:r>
        <w:t>1.  [Company Website - If Found (Search Repeatedly Using Variations of Company Name and Location): Inconclusive – while domains matching similar names exist, definitive confirmation of this company operating in the identified niche requires further due diligence and potentially private information sources. Attempted searches: "KAI LLC defense," "KAI LLC cybersecurity," "KAI LLC government contracting," etc. led to many false positives. Therefore, a URL cannot be confidently added.]</w:t>
      </w:r>
    </w:p>
    <w:p>
      <w:r>
        <w:t>2.  [Government Contracts Databases (e.g., SAM.gov): Search results revealed indications of contract awards, but details are limited without further registration and potential fee-based access. The existence of a USSOCOM AI award was strongly suggested, but specifics required more specialized database access not available within the bounds of a general web search.]</w:t>
      </w:r>
    </w:p>
    <w:p>
      <w:r>
        <w:t>3.  [Industry News Outlets (e.g., Defense News, C4ISRNET): Similarly, targeted keyword searches hinted at the company's activity, but direct mentions with sufficient detail were scarce. This reinforces the notion of a company operating somewhat discreetly, potentially under Non-Disclosure Agreements.]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