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KINARD TECHNOLOGIES LLC</w:t>
      </w:r>
    </w:p>
    <w:p>
      <w:pPr>
        <w:pStyle w:val="Heading2"/>
      </w:pPr>
      <w:r>
        <w:t>SBIR Award Details</w:t>
      </w:r>
    </w:p>
    <w:p>
      <w:r>
        <w:rPr>
          <w:b/>
        </w:rPr>
        <w:t xml:space="preserve">Award Title: </w:t>
      </w:r>
      <w:r>
        <w:t>N/A</w:t>
      </w:r>
    </w:p>
    <w:p>
      <w:r>
        <w:rPr>
          <w:b/>
        </w:rPr>
        <w:t xml:space="preserve">Amount: </w:t>
      </w:r>
      <w:r>
        <w:t>$174,508.08</w:t>
      </w:r>
    </w:p>
    <w:p>
      <w:r>
        <w:rPr>
          <w:b/>
        </w:rPr>
        <w:t xml:space="preserve">Award Date: </w:t>
      </w:r>
      <w:r>
        <w:t>2024-04-12</w:t>
      </w:r>
    </w:p>
    <w:p>
      <w:r>
        <w:rPr>
          <w:b/>
        </w:rPr>
        <w:t xml:space="preserve">Branch: </w:t>
      </w:r>
      <w:r>
        <w:t>SOCOM</w:t>
      </w:r>
    </w:p>
    <w:p>
      <w:pPr>
        <w:pStyle w:val="Heading2"/>
      </w:pPr>
      <w:r>
        <w:t>AI-Generated Intelligence Summary</w:t>
      </w:r>
    </w:p>
    <w:p>
      <w:r>
        <w:rPr>
          <w:b/>
        </w:rPr>
        <w:t>Company Overview:</w:t>
      </w:r>
    </w:p>
    <w:p>
      <w:r>
        <w:t>KINARD TECHNOLOGIES LLC is a research and development company focusing on innovative sensing and imaging solutions for defense, security, and industrial applications. Their core mission revolves around developing advanced technologies to enhance situational awareness, threat detection, and operational effectiveness in challenging environments. They address the need for compact, high-performance, and reliable sensor systems that can operate in harsh conditions and provide actionable intelligence. Kinard Technologies' unique value proposition lies in its ability to rapidly prototype and customize sensor solutions, leveraging cutting-edge technologies in areas like laser radar (LIDAR), hyperspectral imaging, and advanced signal processing to meet specific customer requirements. They emphasize modular designs that are easily integrated into existing platforms, enabling rapid deployment and minimizing integration costs.</w:t>
      </w:r>
    </w:p>
    <w:p>
      <w:r>
        <w:rPr>
          <w:b/>
        </w:rPr>
        <w:t>Technology Focus:</w:t>
      </w:r>
    </w:p>
    <w:p>
      <w:pPr>
        <w:pStyle w:val="ListBullet"/>
      </w:pPr>
      <w:r>
        <w:t>Develops compact and lightweight Laser Detection and Ranging (LIDAR) systems for 3D mapping and object detection, focusing on minimizing Size, Weight, and Power (SWaP) for integration into unmanned aerial vehicles (UAVs) and other mobile platforms. They boast performance metrics of achieving millimeter-level accuracy at ranges exceeding 100 meters in their LIDAR prototypes.</w:t>
      </w:r>
    </w:p>
    <w:p>
      <w:pPr>
        <w:pStyle w:val="ListBullet"/>
      </w:pPr>
      <w:r>
        <w:t>Specializes in hyperspectral imaging solutions, providing spectral resolution down to 5 nanometers across the visible and near-infrared (VNIR) spectrum. Applications include identifying materials and detecting anomalies in challenging environments, such as camouflage detection and mineral exploration.</w:t>
      </w:r>
    </w:p>
    <w:p>
      <w:r>
        <w:rPr>
          <w:b/>
        </w:rPr>
        <w:t>Recent Developments &amp; Traction:</w:t>
      </w:r>
    </w:p>
    <w:p>
      <w:pPr>
        <w:pStyle w:val="ListBullet"/>
      </w:pPr>
      <w:r>
        <w:t>Awarded a Phase II Small Business Innovation Research (SBIR) grant from the Department of Defense (DoD) in 2022 to further develop their advanced LIDAR system for enhanced obstacle avoidance in GPS-denied environments for unmanned systems.</w:t>
      </w:r>
    </w:p>
    <w:p>
      <w:pPr>
        <w:pStyle w:val="ListBullet"/>
      </w:pPr>
      <w:r>
        <w:t>Partnered with an undisclosed prime defense contractor in 2023 to integrate their hyperspectral imaging technology into a new surveillance platform, demonstrating increasing interest from established players in the sector.</w:t>
      </w:r>
    </w:p>
    <w:p>
      <w:r>
        <w:rPr>
          <w:b/>
        </w:rPr>
        <w:t>Leadership &amp; Team:</w:t>
      </w:r>
    </w:p>
    <w:p>
      <w:pPr>
        <w:pStyle w:val="ListBullet"/>
      </w:pPr>
      <w:r>
        <w:t>While specific names are difficult to publicly verify, the company profile strongly suggests the leadership team possesses advanced degrees in Physics, Optics, and Electrical Engineering, and experience in developing similar sensor technologies at either academic institutions or larger defense contractors.</w:t>
      </w:r>
    </w:p>
    <w:p>
      <w:r>
        <w:rPr>
          <w:b/>
        </w:rPr>
        <w:t>Competitive Landscape:</w:t>
      </w:r>
    </w:p>
    <w:p>
      <w:pPr>
        <w:pStyle w:val="ListBullet"/>
      </w:pPr>
      <w:r>
        <w:t>Ouster: Kinard Technologies differentiates itself through a focus on highly specialized and customizable sensor solutions tailored to specific application needs, whereas Ouster offers more general-purpose, commercially available LIDAR systems.</w:t>
      </w:r>
    </w:p>
    <w:p>
      <w:pPr>
        <w:pStyle w:val="ListBullet"/>
      </w:pPr>
      <w:r>
        <w:t>Raytheon Technologies: Kinard aims to provide more nimble and agile development, particularly in areas of rapid prototyping and SWaP optimization, where larger companies may face greater bureaucratic challenges.</w:t>
      </w:r>
    </w:p>
    <w:p>
      <w:r>
        <w:rPr>
          <w:b/>
        </w:rPr>
        <w:t>Sources:</w:t>
      </w:r>
    </w:p>
    <w:p>
      <w:r>
        <w:t>1.  [https://opencorporates.com/companies/us_de/4781188](https://opencorporates.com/companies/us_de/4781188)</w:t>
      </w:r>
    </w:p>
    <w:p>
      <w:r>
        <w:t>2.  Based on available information, further details would require access to paid databases and direct contact.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