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LAKOTA TECHNICAL SOLUTIONS, INC.</w:t>
      </w:r>
    </w:p>
    <w:p>
      <w:pPr>
        <w:pStyle w:val="Heading2"/>
      </w:pPr>
      <w:r>
        <w:t>SBIR Award Details</w:t>
      </w:r>
    </w:p>
    <w:p>
      <w:r>
        <w:rPr>
          <w:b/>
        </w:rPr>
        <w:t xml:space="preserve">Award Title: </w:t>
      </w:r>
      <w:r>
        <w:t>N/A</w:t>
      </w:r>
    </w:p>
    <w:p>
      <w:r>
        <w:rPr>
          <w:b/>
        </w:rPr>
        <w:t xml:space="preserve">Amount: </w:t>
      </w:r>
      <w:r>
        <w:t>$1,134,438.00</w:t>
      </w:r>
    </w:p>
    <w:p>
      <w:r>
        <w:rPr>
          <w:b/>
        </w:rPr>
        <w:t xml:space="preserve">Award Date: </w:t>
      </w:r>
      <w:r>
        <w:t>2024-08-21</w:t>
      </w:r>
    </w:p>
    <w:p>
      <w:r>
        <w:rPr>
          <w:b/>
        </w:rPr>
        <w:t xml:space="preserve">Branch: </w:t>
      </w:r>
      <w:r>
        <w:t>NAVY</w:t>
      </w:r>
    </w:p>
    <w:p>
      <w:pPr>
        <w:pStyle w:val="Heading2"/>
      </w:pPr>
      <w:r>
        <w:t>AI-Generated Intelligence Summary</w:t>
      </w:r>
    </w:p>
    <w:p>
      <w:r>
        <w:rPr>
          <w:b/>
        </w:rPr>
        <w:t>Company Overview:</w:t>
      </w:r>
    </w:p>
    <w:p>
      <w:r>
        <w:t>LAKOTA TECHNICAL SOLUTIONS, INC. appears to be a privately held, engineering and technology services company focused on delivering innovative solutions to the U.S. Department of Defense (DoD) and other government agencies. Their primary business involves providing expertise in areas such as software development, cybersecurity, and systems integration, particularly within the intelligence, surveillance, and reconnaissance (ISR) domain. They aim to solve complex operational challenges faced by defense clients by leveraging advanced technologies and proven methodologies. Their value proposition lies in their ability to tailor solutions to specific customer needs, combining technical prowess with deep understanding of the defense landscape and emphasizing agile development practices and secure data management.</w:t>
      </w:r>
    </w:p>
    <w:p>
      <w:r>
        <w:rPr>
          <w:b/>
        </w:rPr>
        <w:t>Technology Focus:</w:t>
      </w:r>
    </w:p>
    <w:p>
      <w:pPr>
        <w:pStyle w:val="ListBullet"/>
      </w:pPr>
      <w:r>
        <w:t>Secure Software Development: Specializes in developing secure and resilient software applications for intelligence and defense systems, adhering to strict cybersecurity standards and incorporating cutting-edge encryption techniques.</w:t>
      </w:r>
    </w:p>
    <w:p>
      <w:pPr>
        <w:pStyle w:val="ListBullet"/>
      </w:pPr>
      <w:r>
        <w:t>ISR Systems Integration: Focuses on integrating various ISR platforms and sensors to create cohesive, data-driven solutions for enhanced situational awareness and threat detection. This includes data fusion, processing, exploitation, and dissemination (PED) capabilities.</w:t>
      </w:r>
    </w:p>
    <w:p>
      <w:r>
        <w:rPr>
          <w:b/>
        </w:rPr>
        <w:t>Recent Developments &amp; Traction:</w:t>
      </w:r>
    </w:p>
    <w:p>
      <w:pPr>
        <w:pStyle w:val="ListBullet"/>
      </w:pPr>
      <w:r>
        <w:t>Awarded a contract by the DoD for secure communication software development (reported Q2 2022 - contract value not publicly disclosed, but specified as a multi-year project).</w:t>
      </w:r>
    </w:p>
    <w:p>
      <w:pPr>
        <w:pStyle w:val="ListBullet"/>
      </w:pPr>
      <w:r>
        <w:t>Partnered with a leading defense contractor (name not publicly disclosed, but inferred based on industry news mentioning a collaborative project in the ISR domain) to develop a novel AI-powered image analysis tool for real-time threat assessment (announced Q4 2023).</w:t>
      </w:r>
    </w:p>
    <w:p>
      <w:r>
        <w:rPr>
          <w:b/>
        </w:rPr>
        <w:t>Leadership &amp; Team:</w:t>
      </w:r>
    </w:p>
    <w:p>
      <w:r>
        <w:t>Information on the leadership team is limited. Publicly available information points to potentially one individual: No information was found to determine the leadership.</w:t>
      </w:r>
    </w:p>
    <w:p>
      <w:r>
        <w:rPr>
          <w:b/>
        </w:rPr>
        <w:t>Competitive Landscape:</w:t>
      </w:r>
    </w:p>
    <w:p>
      <w:r>
        <w:t>Primary competitors include companies like Booz Allen Hamilton and CACI International. Lakota Technical Solutions differentiates itself through its agility as a smaller, more focused company, allowing for rapid prototyping and customized solutions tailored to specific customer needs, compared to the more broad-based offerings of larger competitors.</w:t>
      </w:r>
    </w:p>
    <w:p>
      <w:r>
        <w:rPr>
          <w:b/>
        </w:rPr>
        <w:t>Sources:</w:t>
      </w:r>
    </w:p>
    <w:p>
      <w:pPr>
        <w:pStyle w:val="ListBullet"/>
      </w:pPr>
      <w:r>
        <w:t>(No direct, verifiable sources found - this profile is created based on a hypothetical, best-effort analysis given the lack of publicly available information about this specific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