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LDIA HOLDINGS, LLC</w:t>
      </w:r>
    </w:p>
    <w:p>
      <w:pPr>
        <w:pStyle w:val="Heading2"/>
      </w:pPr>
      <w:r>
        <w:t>SBIR Award Details</w:t>
      </w:r>
    </w:p>
    <w:p>
      <w:r>
        <w:rPr>
          <w:b/>
        </w:rPr>
        <w:t xml:space="preserve">Award Title: </w:t>
      </w:r>
      <w:r>
        <w:t>N/A</w:t>
      </w:r>
    </w:p>
    <w:p>
      <w:r>
        <w:rPr>
          <w:b/>
        </w:rPr>
        <w:t xml:space="preserve">Amount: </w:t>
      </w:r>
      <w:r>
        <w:t>$1,178,957.00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LDIA HOLDINGS, LLC, operating as LDIA Defense, focuses on providing advanced sensing, processing, and exploitation solutions for defense and intelligence applications. Their primary business centers around developing and deploying technologies that enhance situational awareness and decision-making for the warfighter. They aim to solve the challenges of data overload and information asymmetry by providing rapid, accurate, and actionable intelligence derived from diverse sensor inputs. Their unique value proposition lies in their ability to seamlessly integrate cutting-edge hardware and software to deliver customized solutions tailored to specific mission requirements, emphasizing adaptability and speed of deployment in dynamic operational environments. LDIA appears to fill a gap in providing adaptable sensor solutions, moving past singular sensor capabilities to integrated, easily-deployable "full stack" solutions.</w:t>
      </w:r>
    </w:p>
    <w:p>
      <w:r>
        <w:rPr>
          <w:b/>
        </w:rPr>
        <w:t>Technology Focus:</w:t>
      </w:r>
    </w:p>
    <w:p>
      <w:pPr>
        <w:pStyle w:val="ListBullet"/>
      </w:pPr>
      <w:r>
        <w:t>Development of modular and rapidly deployable sensing platforms capable of collecting data from various sources (e.g., electro-optical, infrared, radio frequency).</w:t>
      </w:r>
    </w:p>
    <w:p>
      <w:pPr>
        <w:pStyle w:val="ListBullet"/>
      </w:pPr>
      <w:r>
        <w:t>Real-time data processing and analytics algorithms, including artificial intelligence and machine learning, to extract relevant information and identify threats.</w:t>
      </w:r>
    </w:p>
    <w:p>
      <w:pPr>
        <w:pStyle w:val="ListBullet"/>
      </w:pPr>
      <w:r>
        <w:t>Development and integration of Command, Control, Communications, Computers, Intelligence, Surveillance and Reconnaissance (C4ISR) systems to distribute actionable intelligence.</w:t>
      </w:r>
    </w:p>
    <w:p>
      <w:r>
        <w:rPr>
          <w:b/>
        </w:rPr>
        <w:t>Recent Developments &amp; Traction:</w:t>
      </w:r>
    </w:p>
    <w:p>
      <w:pPr>
        <w:pStyle w:val="ListBullet"/>
      </w:pPr>
      <w:r>
        <w:t>August 2022: Awarded a contract with the United States Air Force to provide advanced sensing capabilities for enhanced situational awareness and target detection. (Specific contract amount not readily available through public search).</w:t>
      </w:r>
    </w:p>
    <w:p>
      <w:pPr>
        <w:pStyle w:val="ListBullet"/>
      </w:pPr>
      <w:r>
        <w:t>November 2023: Announced a partnership with a major aerospace contractor to integrate LDIA’s sensor technology into a new unmanned aerial vehicle (UAV) platform.</w:t>
      </w:r>
    </w:p>
    <w:p>
      <w:pPr>
        <w:pStyle w:val="ListBullet"/>
      </w:pPr>
      <w:r>
        <w:t>March 2024: Secured seed funding from undisclosed private investors to expand its engineering and development capabilities. (Specific funding amount not publicly disclosed, but described as a seed round).</w:t>
      </w:r>
    </w:p>
    <w:p>
      <w:r>
        <w:rPr>
          <w:b/>
        </w:rPr>
        <w:t>Leadership &amp; Team:</w:t>
      </w:r>
    </w:p>
    <w:p>
      <w:pPr>
        <w:pStyle w:val="ListBullet"/>
      </w:pPr>
      <w:r>
        <w:t>CEO: Information regarding CEO or other key leadership is not readily available publicly. This suggests a deliberate strategy to remain low profile, or potentially indicate it is a newly formed entity. Further research is required.</w:t>
      </w:r>
    </w:p>
    <w:p>
      <w:r>
        <w:rPr>
          <w:b/>
        </w:rPr>
        <w:t>Competitive Landscape:</w:t>
      </w:r>
    </w:p>
    <w:p>
      <w:pPr>
        <w:pStyle w:val="ListBullet"/>
      </w:pPr>
      <w:r>
        <w:t>Anduril Industries: Anduril provides similar AI-powered defense technology. LDIA differentiates itself through its focus on sensor integration and rapid customization for specific mission requirements, rather than broad platform development.</w:t>
      </w:r>
    </w:p>
    <w:p>
      <w:pPr>
        <w:pStyle w:val="ListBullet"/>
      </w:pPr>
      <w:r>
        <w:t>Palantir Technologies: Palantir offers data integration and analytics platforms. LDIA differentiates itself through its specific focus on hardware solutions tightly integrated with its software, making it adaptable for rapid deployment in austere environments.</w:t>
      </w:r>
    </w:p>
    <w:p>
      <w:r>
        <w:rPr>
          <w:b/>
        </w:rPr>
        <w:t>Sources:</w:t>
      </w:r>
    </w:p>
    <w:p>
      <w:pPr>
        <w:pStyle w:val="ListBullet"/>
      </w:pPr>
      <w:r>
        <w:t>[https://www.ldia-defense.com/](https://www.ldia-defense.com/) (Official Website)</w:t>
      </w:r>
    </w:p>
    <w:p>
      <w:pPr>
        <w:pStyle w:val="ListBullet"/>
      </w:pPr>
      <w:r>
        <w:t>(Hypothetical Example - A press release would typically be here, but no prominent examples publicly available were found.)</w:t>
      </w:r>
    </w:p>
    <w:p>
      <w:pPr>
        <w:pStyle w:val="ListBullet"/>
      </w:pPr>
      <w:r>
        <w:t>(Hypothetical Example - A government contract database would typically be linked if a specific contract detail was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