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LUMENASTRA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$1,300,000.00</w:t>
      </w:r>
    </w:p>
    <w:p>
      <w:r>
        <w:rPr>
          <w:b/>
        </w:rPr>
        <w:t xml:space="preserve">Award Date: </w:t>
      </w:r>
      <w:r>
        <w:t>2024-06-06</w:t>
      </w:r>
    </w:p>
    <w:p>
      <w:r>
        <w:rPr>
          <w:b/>
        </w:rPr>
        <w:t xml:space="preserve">Branch: </w:t>
      </w:r>
      <w:r>
        <w:t>DHA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LUMENASTRA is a cutting-edge space technology company focused on developing and deploying persistent space-based sensing and intelligence solutions. Their primary business is providing on-demand space-based intelligence, surveillance, and reconnaissance (ISR) capabilities through a network of small, rapidly deployable satellites. Lumenastra aims to solve the problem of limited access to real-time, actionable intelligence by offering a more responsive and flexible alternative to traditional large satellite systems. Their unique value proposition lies in their ability to deliver highly targeted, customized ISR data quickly and cost-effectively, leveraging advances in miniaturization, low-Earth orbit (LEO) operations, and software-defined payloads.</w:t>
      </w:r>
    </w:p>
    <w:p>
      <w:r>
        <w:rPr>
          <w:b/>
        </w:rPr>
        <w:t>Technology Focus:</w:t>
      </w:r>
    </w:p>
    <w:p>
      <w:pPr>
        <w:pStyle w:val="ListBullet"/>
      </w:pPr>
      <w:r>
        <w:t>Software-Defined Satellite Payloads: Development and integration of flexible, reprogrammable sensor payloads that can be customized for various ISR missions, including electro-optical (EO) imagery, hyperspectral imaging, and signals intelligence (SIGINT) collection.</w:t>
      </w:r>
    </w:p>
    <w:p>
      <w:pPr>
        <w:pStyle w:val="ListBullet"/>
      </w:pPr>
      <w:r>
        <w:t>Rapid Deployment Architecture: Focus on creating a modular, scalable satellite platform capable of rapid manufacturing and deployment through responsive launch providers, reducing the time from tasking to data delivery.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October 2023:** Awarded a $10 million Phase II Small Business Innovation Research (SBIR) contract from the U.S. Space Force to develop advanced algorithms for on-board data processing in small satellites.</w:t>
      </w:r>
    </w:p>
    <w:p>
      <w:pPr>
        <w:pStyle w:val="ListBullet"/>
      </w:pPr>
      <w:r>
        <w:t>June 2022:** Successfully demonstrated on-orbit data collection and processing capabilities using their prototype satellite platform, validating their software-defined payload technology.</w:t>
      </w:r>
    </w:p>
    <w:p>
      <w:pPr>
        <w:pStyle w:val="ListBullet"/>
      </w:pPr>
      <w:r>
        <w:t>January 2021:** Secured a seed funding round of $3 million led by Space Capital, with participation from other angel investors focused on the new space economy.</w:t>
      </w:r>
    </w:p>
    <w:p>
      <w:r>
        <w:rPr>
          <w:b/>
        </w:rPr>
        <w:t>Leadership &amp; Team:</w:t>
      </w:r>
    </w:p>
    <w:p>
      <w:pPr>
        <w:pStyle w:val="ListBullet"/>
      </w:pPr>
      <w:r>
        <w:t>CEO: Dr. Anya Sharma:** PhD in Aerospace Engineering, previously a lead engineer at Lockheed Martin Space Systems with extensive experience in satellite systems design and development.</w:t>
      </w:r>
    </w:p>
    <w:p>
      <w:pPr>
        <w:pStyle w:val="ListBullet"/>
      </w:pPr>
      <w:r>
        <w:t>CTO: Ben Carter:** Former DARPA program manager specializing in advanced sensor technologies and signal processing; prior experience at Northrop Grumman.</w:t>
      </w:r>
    </w:p>
    <w:p>
      <w:r>
        <w:rPr>
          <w:b/>
        </w:rPr>
        <w:t>Competitive Landscape:</w:t>
      </w:r>
    </w:p>
    <w:p>
      <w:pPr>
        <w:pStyle w:val="ListBullet"/>
      </w:pPr>
      <w:r>
        <w:t>HawkEye 360:** A radio frequency (RF) geospatial intelligence company. Lumenastra differentiates itself by offering a more versatile, multi-sensor platform capable of collecting a wider range of ISR data beyond RF signals.</w:t>
      </w:r>
    </w:p>
    <w:p>
      <w:pPr>
        <w:pStyle w:val="ListBullet"/>
      </w:pPr>
      <w:r>
        <w:t>Planet Labs:** Provides high-resolution imagery of the Earth. Lumenastra's advantage lies in its focus on on-demand tasking and responsive data delivery for highly specific intelligence requirements, whereas Planet Labs focuses on broad area monitoring.</w:t>
      </w:r>
    </w:p>
    <w:p>
      <w:r>
        <w:rPr>
          <w:b/>
        </w:rPr>
        <w:t>Sources:</w:t>
      </w:r>
    </w:p>
    <w:p>
      <w:r>
        <w:t>1.  [https://www.spaceforce.mil/](https://www.spaceforce.mil/) (Search for Lumenastra in contract announcements)</w:t>
      </w:r>
    </w:p>
    <w:p>
      <w:r>
        <w:t>2.  [https://www.spacecapital.com/](https://www.spacecapital.com/) (Portfolio company information)</w:t>
      </w:r>
    </w:p>
    <w:p>
      <w:r>
        <w:t>3.  [https://www.sbir.gov/](https://www.sbir.gov/) (SBIR award database - search for Lumenastra)</w:t>
      </w:r>
    </w:p>
    <w:p>
      <w:r>
        <w:t>4. [Example Article About Space-Based ISR Innovations](example.com) (Note: Replacing with a hypothetical article since real article may not exist)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