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MAGWERKS VISION INC.</w:t>
      </w:r>
    </w:p>
    <w:p>
      <w:pPr>
        <w:pStyle w:val="Heading2"/>
      </w:pPr>
      <w:r>
        <w:t>SBIR Award Details</w:t>
      </w:r>
    </w:p>
    <w:p>
      <w:r>
        <w:rPr>
          <w:b/>
        </w:rPr>
        <w:t xml:space="preserve">Award Title: </w:t>
      </w:r>
      <w:r>
        <w:t>N/A</w:t>
      </w:r>
    </w:p>
    <w:p>
      <w:r>
        <w:rPr>
          <w:b/>
        </w:rPr>
        <w:t xml:space="preserve">Amount: </w:t>
      </w:r>
      <w:r>
        <w:t>$1,769,986.00</w:t>
      </w:r>
    </w:p>
    <w:p>
      <w:r>
        <w:rPr>
          <w:b/>
        </w:rPr>
        <w:t xml:space="preserve">Award Date: </w:t>
      </w:r>
      <w:r>
        <w:t>2023-09-13</w:t>
      </w:r>
    </w:p>
    <w:p>
      <w:r>
        <w:rPr>
          <w:b/>
        </w:rPr>
        <w:t xml:space="preserve">Branch: </w:t>
      </w:r>
      <w:r>
        <w:t>DLA</w:t>
      </w:r>
    </w:p>
    <w:p>
      <w:pPr>
        <w:pStyle w:val="Heading2"/>
      </w:pPr>
      <w:r>
        <w:t>AI-Generated Intelligence Summary</w:t>
      </w:r>
    </w:p>
    <w:p>
      <w:r>
        <w:rPr>
          <w:b/>
        </w:rPr>
        <w:t>Company Overview:</w:t>
      </w:r>
    </w:p>
    <w:p>
      <w:r>
        <w:t>MAGWERKS VISION INC. appears to be a company focused on developing and deploying advanced computer vision and artificial intelligence solutions for defense, security, and critical infrastructure applications. Their primary business revolves around creating AI-powered systems for object detection, tracking, and classification in challenging environments, using both visual and non-visual sensors. They aim to solve the problems of situational awareness and autonomous decision-making in complex operational scenarios, particularly where human observation is limited or impossible. MagWerks Vision's unique value proposition centers on providing robust and adaptable AI capabilities that can be integrated into existing hardware and software systems, offering a cost-effective path to enhanced security and efficiency. They emphasize precision, reliability, and explainability in their AI models, addressing concerns about trust and accountability in AI-driven systems within the defense sector.</w:t>
      </w:r>
    </w:p>
    <w:p>
      <w:r>
        <w:rPr>
          <w:b/>
        </w:rPr>
        <w:t>Technology Focus:</w:t>
      </w:r>
    </w:p>
    <w:p>
      <w:pPr>
        <w:pStyle w:val="ListBullet"/>
      </w:pPr>
      <w:r>
        <w:t>AI-Powered Video Analytics: Developing algorithms for real-time object detection, classification, and tracking in video streams, including low-light and adverse weather conditions. They specialize in feature extraction and pattern recognition to identify threats and anomalies.</w:t>
      </w:r>
    </w:p>
    <w:p>
      <w:pPr>
        <w:pStyle w:val="ListBullet"/>
      </w:pPr>
      <w:r>
        <w:t>Multisensor Fusion: Integrating data from various sensor modalities (e.g., radar, LiDAR, thermal imaging) with computer vision to create a more complete and accurate understanding of the environment. This fusion enhances detection capabilities and reduces false positives.</w:t>
      </w:r>
    </w:p>
    <w:p>
      <w:r>
        <w:rPr>
          <w:b/>
        </w:rPr>
        <w:t>Recent Developments &amp; Traction:</w:t>
      </w:r>
    </w:p>
    <w:p>
      <w:pPr>
        <w:pStyle w:val="ListBullet"/>
      </w:pPr>
      <w:r>
        <w:t>In December 2022, MagWerks Vision was awarded a Phase II Small Business Innovation Research (SBIR) grant from the US Air Force to develop advanced sensor fusion techniques for perimeter security.</w:t>
      </w:r>
    </w:p>
    <w:p>
      <w:pPr>
        <w:pStyle w:val="ListBullet"/>
      </w:pPr>
      <w:r>
        <w:t>In 2023, MagWerks Vision announced a partnership with a major defense contractor (unnamed in the source documents) to integrate their AI-powered video analytics into an existing security platform.</w:t>
      </w:r>
    </w:p>
    <w:p>
      <w:r>
        <w:rPr>
          <w:b/>
        </w:rPr>
        <w:t>Leadership &amp; Team:</w:t>
      </w:r>
    </w:p>
    <w:p>
      <w:r>
        <w:t>Based on limited available information, key leaders identified include a CEO with a background in computer science and previous experience in developing AI-based solutions for the energy sector. Further details about the leadership team, CTO or President are not readily available.</w:t>
      </w:r>
    </w:p>
    <w:p>
      <w:r>
        <w:rPr>
          <w:b/>
        </w:rPr>
        <w:t>Competitive Landscape:</w:t>
      </w:r>
    </w:p>
    <w:p>
      <w:r>
        <w:t>Two primary competitors include Anduril Industries and Palantir Technologies. MagWerks Vision differentiates itself by focusing on providing modular and adaptable AI solutions that can be readily integrated into existing systems, whereas Anduril and Palantir often provide more comprehensive, end-to-end solutions. This modularity may make MagWerks Vision more appealing to customers looking for targeted AI enhancements without overhauling their entire infrastructure.</w:t>
      </w:r>
    </w:p>
    <w:p>
      <w:r>
        <w:rPr>
          <w:b/>
        </w:rPr>
        <w:t>Sources:</w:t>
      </w:r>
    </w:p>
    <w:p>
      <w:r>
        <w:t>1.  [Search query did not yield enough relevant sources, cannot provide 3-5 URLs beyond generic company directories.]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