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MATRIXSPACE, INC</w:t>
      </w:r>
    </w:p>
    <w:p>
      <w:pPr>
        <w:pStyle w:val="Heading2"/>
      </w:pPr>
      <w:r>
        <w:t>SBIR Award Details</w:t>
      </w:r>
    </w:p>
    <w:p>
      <w:r>
        <w:rPr>
          <w:b/>
        </w:rPr>
        <w:t xml:space="preserve">Award Title: </w:t>
      </w:r>
      <w:r>
        <w:t>N/A</w:t>
      </w:r>
    </w:p>
    <w:p>
      <w:r>
        <w:rPr>
          <w:b/>
        </w:rPr>
        <w:t xml:space="preserve">Amount: </w:t>
      </w:r>
      <w:r>
        <w:t>$1,899,795.91</w:t>
      </w:r>
    </w:p>
    <w:p>
      <w:r>
        <w:rPr>
          <w:b/>
        </w:rPr>
        <w:t xml:space="preserve">Award Date: </w:t>
      </w:r>
      <w:r>
        <w:t>2024-07-01</w:t>
      </w:r>
    </w:p>
    <w:p>
      <w:r>
        <w:rPr>
          <w:b/>
        </w:rPr>
        <w:t xml:space="preserve">Branch: </w:t>
      </w:r>
      <w:r>
        <w:t>USAF</w:t>
      </w:r>
    </w:p>
    <w:p>
      <w:pPr>
        <w:pStyle w:val="Heading2"/>
      </w:pPr>
      <w:r>
        <w:t>AI-Generated Intelligence Summary</w:t>
      </w:r>
    </w:p>
    <w:p>
      <w:r>
        <w:rPr>
          <w:b/>
        </w:rPr>
        <w:t>Company Overview:</w:t>
      </w:r>
    </w:p>
    <w:p>
      <w:r>
        <w:t>MatrixSpace, Inc. focuses on developing and deploying next-generation sensing and computing platforms that enable advanced edge processing and real-time perception capabilities. Their core mission is to democratize advanced sensing by offering cost-effective, high-performance solutions that are typically only accessible in specialized military or research applications. They aim to solve the problem of limited accessibility and high cost associated with advanced sensor fusion and edge computing, particularly in applications requiring real-time data analysis and decision-making. Their unique value proposition lies in offering a software-defined sensor fusion platform that combines advanced radar, vision, and edge computing to provide affordable, scalable, and adaptable solutions for a wide range of applications.</w:t>
      </w:r>
    </w:p>
    <w:p>
      <w:r>
        <w:rPr>
          <w:b/>
        </w:rPr>
        <w:t>Technology Focus:</w:t>
      </w:r>
    </w:p>
    <w:p>
      <w:pPr>
        <w:pStyle w:val="ListBullet"/>
      </w:pPr>
      <w:r>
        <w:t>Software-Defined Sensor Fusion Platform: A unified hardware and software platform that integrates radar, cameras, and other sensors to create a comprehensive perception system.</w:t>
      </w:r>
    </w:p>
    <w:p>
      <w:pPr>
        <w:pStyle w:val="ListBullet"/>
      </w:pPr>
      <w:r>
        <w:t>Edge Computing Capabilities: Onboard processing allows for real-time data analysis and decision-making directly at the edge, reducing latency and bandwidth requirements.</w:t>
      </w:r>
    </w:p>
    <w:p>
      <w:pPr>
        <w:pStyle w:val="ListBullet"/>
      </w:pPr>
      <w:r>
        <w:t>Modular and Scalable Design: The platform is designed to be modular and scalable, allowing for easy integration and customization for different applications and environments.</w:t>
      </w:r>
    </w:p>
    <w:p>
      <w:r>
        <w:rPr>
          <w:b/>
        </w:rPr>
        <w:t>Recent Developments &amp; Traction:</w:t>
      </w:r>
    </w:p>
    <w:p>
      <w:pPr>
        <w:pStyle w:val="ListBullet"/>
      </w:pPr>
      <w:r>
        <w:t>October 3, 2022**: MatrixSpace was selected for and won the 2022 U.S. Army xTechSearch 7.</w:t>
      </w:r>
    </w:p>
    <w:p>
      <w:pPr>
        <w:pStyle w:val="ListBullet"/>
      </w:pPr>
      <w:r>
        <w:t>March 2023**: MatrixSpace announced a strategic partnership with Soitec to deliver next-generation radar sensing solutions.</w:t>
      </w:r>
    </w:p>
    <w:p>
      <w:pPr>
        <w:pStyle w:val="ListBullet"/>
      </w:pPr>
      <w:r>
        <w:t>January 2024**: MatrixSpace announced the appointment of Lance Williams as Chief Revenue Officer, highlighting a focus on expanding market presence.</w:t>
      </w:r>
    </w:p>
    <w:p>
      <w:r>
        <w:rPr>
          <w:b/>
        </w:rPr>
        <w:t>Leadership &amp; Team:</w:t>
      </w:r>
    </w:p>
    <w:p>
      <w:pPr>
        <w:pStyle w:val="ListBullet"/>
      </w:pPr>
      <w:r>
        <w:t>Greg Waters (CEO):** Extensive experience in the semiconductor industry, previously CEO of Integrated Device Technology (IDT) and Executive Vice President and General Manager at Skyworks Solutions.</w:t>
      </w:r>
    </w:p>
    <w:p>
      <w:pPr>
        <w:pStyle w:val="ListBullet"/>
      </w:pPr>
      <w:r>
        <w:t>While not explicitly mentioned online, key technical roles are likely filled by individuals with deep expertise in radar, sensor fusion, and edge computing technologies.</w:t>
      </w:r>
    </w:p>
    <w:p>
      <w:r>
        <w:rPr>
          <w:b/>
        </w:rPr>
        <w:t>Competitive Landscape:</w:t>
      </w:r>
    </w:p>
    <w:p>
      <w:pPr>
        <w:pStyle w:val="ListBullet"/>
      </w:pPr>
      <w:r>
        <w:t>Ouster:** Another company focused on lidar technology and perception solutions. MatrixSpace differentiates itself through its multi-sensor fusion approach, combining radar and vision with a software-defined architecture, offering potentially more robust performance in diverse environmental conditions.</w:t>
      </w:r>
    </w:p>
    <w:p>
      <w:pPr>
        <w:pStyle w:val="ListBullet"/>
      </w:pPr>
      <w:r>
        <w:t>AEye (acquired by CF Acquisition Corp. III)**: Another sensing technology company utilizing lidar. MatrixSpace emphasizes the modular and scalable design of its platform, allowing for integration with existing systems and adaptation to specific customer needs.</w:t>
      </w:r>
    </w:p>
    <w:p>
      <w:r>
        <w:rPr>
          <w:b/>
        </w:rPr>
        <w:t>Sources:</w:t>
      </w:r>
    </w:p>
    <w:p>
      <w:pPr>
        <w:pStyle w:val="ListBullet"/>
      </w:pPr>
      <w:r>
        <w:t>[https://matrixspace.com/](https://matrixspace.com/)</w:t>
      </w:r>
    </w:p>
    <w:p>
      <w:pPr>
        <w:pStyle w:val="ListBullet"/>
      </w:pPr>
      <w:r>
        <w:t>[https://www.globenewswire.com/news-release/2023/03/28/2634466/0/en/Soitec-and-MatrixSpace-Partner-to-Deliver-Next-Generation-Radar-Sensing-Solutions.html](https://www.globenewswire.com/news-release/2023/03/28/2634466/0/en/Soitec-and-MatrixSpace-Partner-to-Deliver-Next-Generation-Radar-Sensing-Solutions.html)</w:t>
      </w:r>
    </w:p>
    <w:p>
      <w:pPr>
        <w:pStyle w:val="ListBullet"/>
      </w:pPr>
      <w:r>
        <w:t>[https://matrixspace.com/news/matrixspace-announces-lance-williams-as-chief-revenue-officer/](https://matrixspace.com/news/matrixspace-announces-lance-williams-as-chief-revenue-officer/)</w:t>
      </w:r>
    </w:p>
    <w:p>
      <w:pPr>
        <w:pStyle w:val="ListBullet"/>
      </w:pPr>
      <w:r>
        <w:t>[https://www.army.mil/article/260364/army_announces_xtechsearch_7_winners_awarding_1_15_million_to_innovative_small_businesses](https://www.army.mil/article/260364/army_announces_xtechsearch_7_winners_awarding_1_15_million_to_innovative_small_businesses)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