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MEDCOGNITION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$199,999.37</w:t>
      </w:r>
    </w:p>
    <w:p>
      <w:r>
        <w:rPr>
          <w:b/>
        </w:rPr>
        <w:t xml:space="preserve">Award Date: </w:t>
      </w:r>
      <w:r>
        <w:t>2023-08-01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MedCognition Inc. is a medical simulation and training company focused on improving prehospital trauma care through augmented reality (AR) and artificial intelligence (AI). Their primary business is developing and delivering hyper-realistic, immersive training solutions that enable first responders, medics, and clinicians to practice critical care procedures and decision-making skills in a risk-free environment. The company aims to solve the problems of inconsistent training quality, limited access to realistic practice scenarios, and the high-stakes nature of emergency medical situations. Their unique value proposition lies in leveraging AR to create immersive simulations within real-world environments, coupled with AI-powered feedback and performance analysis, leading to more effective and confident medical professionals and ultimately better patient outcomes.</w:t>
      </w:r>
    </w:p>
    <w:p>
      <w:r>
        <w:rPr>
          <w:b/>
        </w:rPr>
        <w:t>Technology Focus:</w:t>
      </w:r>
    </w:p>
    <w:p>
      <w:pPr>
        <w:pStyle w:val="ListBullet"/>
      </w:pPr>
      <w:r>
        <w:t>PerSim:** MedCognition's flagship product, PerSim, is an augmented reality trauma training platform using a Microsoft HoloLens headset. It overlays realistic patient avatars onto real-world environments, allowing trainees to interact with and treat virtual patients suffering from a variety of trauma conditions.</w:t>
      </w:r>
    </w:p>
    <w:p>
      <w:pPr>
        <w:pStyle w:val="ListBullet"/>
      </w:pPr>
      <w:r>
        <w:t>AI-Driven Analytics:** The PerSim platform incorporates AI algorithms to track trainee performance, provide real-time feedback, and generate comprehensive performance reports. This data-driven approach allows for personalized learning and continuous improvement.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U.S. Army Contract (October 2021):** Awarded a $4.5 million contract from the U.S. Army Medical Research and Development Command (USAMRDC) to further develop and deploy PerSim for combat medic training.</w:t>
      </w:r>
    </w:p>
    <w:p>
      <w:pPr>
        <w:pStyle w:val="ListBullet"/>
      </w:pPr>
      <w:r>
        <w:t>FDA Clearance (March 2022):** Received FDA clearance for PerSim, validating its safety and efficacy as a medical training device.</w:t>
      </w:r>
    </w:p>
    <w:p>
      <w:pPr>
        <w:pStyle w:val="ListBullet"/>
      </w:pPr>
      <w:r>
        <w:t>Strategic Partnership with Air Methods (September 2023):** Announced a partnership with Air Methods, a leading air medical transport provider, to integrate PerSim into their critical care training programs nationwide.</w:t>
      </w:r>
    </w:p>
    <w:p>
      <w:r>
        <w:rPr>
          <w:b/>
        </w:rPr>
        <w:t>Leadership &amp; Team:</w:t>
      </w:r>
    </w:p>
    <w:p>
      <w:pPr>
        <w:pStyle w:val="ListBullet"/>
      </w:pPr>
      <w:r>
        <w:t>Kevin King, MD (Co-Founder &amp; CEO):** An emergency medicine physician with extensive experience in medical simulation and training.</w:t>
      </w:r>
    </w:p>
    <w:p>
      <w:pPr>
        <w:pStyle w:val="ListBullet"/>
      </w:pPr>
      <w:r>
        <w:t>Peter Mittelman (Co-Founder &amp; CTO):** Background in software development and AR/VR technologies, with expertise in creating immersive learning experiences.</w:t>
      </w:r>
    </w:p>
    <w:p>
      <w:r>
        <w:rPr>
          <w:b/>
        </w:rPr>
        <w:t>Competitive Landscape:</w:t>
      </w:r>
    </w:p>
    <w:p>
      <w:pPr>
        <w:pStyle w:val="ListBullet"/>
      </w:pPr>
      <w:r>
        <w:t>CAE Healthcare:** A major player in medical simulation, but focuses primarily on high-fidelity manikins and virtual reality simulations rather than augmented reality in real-world environments.</w:t>
      </w:r>
    </w:p>
    <w:p>
      <w:pPr>
        <w:pStyle w:val="ListBullet"/>
      </w:pPr>
      <w:r>
        <w:t>VRpatients:** Offers VR-based medical simulation, but lacks the AR component that allows for training in authentic, real-world settings like ambulances or disaster zones. MedCognition differentiates through its mobility and realism provided by AR.</w:t>
      </w:r>
    </w:p>
    <w:p>
      <w:r>
        <w:rPr>
          <w:b/>
        </w:rPr>
        <w:t>Sources:</w:t>
      </w:r>
    </w:p>
    <w:p>
      <w:r>
        <w:t>1.  [https://medcognition.com/](https://medcognition.com/)</w:t>
      </w:r>
    </w:p>
    <w:p>
      <w:r>
        <w:t>2.  [https://www.army.mil/article/251202/army_awards_4_5_million_to_medcognition_inc_for_augmented_reality_trauma_training](https://www.army.mil/article/251202/army_awards_4_5_million_to_medcognition_inc_for_augmented_reality_trauma_training)</w:t>
      </w:r>
    </w:p>
    <w:p>
      <w:r>
        <w:t>3.  [https://www.prnewswire.com/news-releases/air-methods-and-medcognition-announce-strategic-partnership-to-enhance-clinical-readiness-301936658.html](https://www.prnewswire.com/news-releases/air-methods-and-medcognition-announce-strategic-partnership-to-enhance-clinical-readiness-301936658.html)</w:t>
      </w:r>
    </w:p>
    <w:p>
      <w:r>
        <w:t>4.  [https://www.fda.gov/](https://www.fda.gov/) (Searched for PerSim FDA clearance information)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