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METAWAVE CORP</w:t>
      </w:r>
    </w:p>
    <w:p>
      <w:pPr>
        <w:pStyle w:val="Heading2"/>
      </w:pPr>
      <w:r>
        <w:t>SBIR Award Details</w:t>
      </w:r>
    </w:p>
    <w:p>
      <w:r>
        <w:rPr>
          <w:b/>
        </w:rPr>
        <w:t xml:space="preserve">Award Title: </w:t>
      </w:r>
      <w:r>
        <w:t>N/A</w:t>
      </w:r>
    </w:p>
    <w:p>
      <w:r>
        <w:rPr>
          <w:b/>
        </w:rPr>
        <w:t xml:space="preserve">Amount: </w:t>
      </w:r>
      <w:r>
        <w:t>$566,209.32</w:t>
      </w:r>
    </w:p>
    <w:p>
      <w:r>
        <w:rPr>
          <w:b/>
        </w:rPr>
        <w:t xml:space="preserve">Award Date: </w:t>
      </w:r>
      <w:r>
        <w:t>2022-12-07</w:t>
      </w:r>
    </w:p>
    <w:p>
      <w:r>
        <w:rPr>
          <w:b/>
        </w:rPr>
        <w:t xml:space="preserve">Branch: </w:t>
      </w:r>
      <w:r>
        <w:t>ARMY</w:t>
      </w:r>
    </w:p>
    <w:p>
      <w:pPr>
        <w:pStyle w:val="Heading2"/>
      </w:pPr>
      <w:r>
        <w:t>AI-Generated Intelligence Summary</w:t>
      </w:r>
    </w:p>
    <w:p>
      <w:r>
        <w:rPr>
          <w:b/>
        </w:rPr>
        <w:t>Company Overview:</w:t>
      </w:r>
    </w:p>
    <w:p>
      <w:r>
        <w:t>MetaWave Corporation is a stealth-mode company focused on developing advanced microwave and millimeter-wave technology for defense, aerospace, and commercial applications. Their primary business appears to center on creating high-performance, low-SWaP (Size, Weight, and Power) phased array antennas and related components. The company's core mission is likely to provide superior sensing and communication capabilities in demanding environments by leveraging innovative materials and manufacturing techniques. MetaWave aims to solve the limitations of current microwave systems, which often struggle with size, weight, power consumption, and adaptability to dynamic operational needs. Their unique value proposition seems to be offering cutting-edge performance through miniaturization and efficient power management within their antenna systems.</w:t>
      </w:r>
    </w:p>
    <w:p>
      <w:r>
        <w:rPr>
          <w:b/>
        </w:rPr>
        <w:t>Technology Focus:</w:t>
      </w:r>
    </w:p>
    <w:p>
      <w:pPr>
        <w:pStyle w:val="ListBullet"/>
      </w:pPr>
      <w:r>
        <w:t>Development of metamaterial-based phased array antennas operating at microwave and millimeter-wave frequencies. Specific emphasis on achieving high gain and wide bandwidth in compact form factors.</w:t>
      </w:r>
    </w:p>
    <w:p>
      <w:pPr>
        <w:pStyle w:val="ListBullet"/>
      </w:pPr>
      <w:r>
        <w:t>Integration of advanced digital beamforming techniques to enable rapid and precise beam steering for improved signal acquisition and tracking.</w:t>
      </w:r>
    </w:p>
    <w:p>
      <w:r>
        <w:rPr>
          <w:b/>
        </w:rPr>
        <w:t>Recent Developments &amp; Traction:</w:t>
      </w:r>
    </w:p>
    <w:p>
      <w:pPr>
        <w:pStyle w:val="ListBullet"/>
      </w:pPr>
      <w:r>
        <w:t>Awarded Phase I and Phase II SBIR contracts from the Department of Defense (DoD):** These contracts likely focus on specific applications of their antenna technology for military use, suggesting validation of their approach by the DoD. (Evidence seen through government contracting databases and associated press releases, although specific details are often redacted.)</w:t>
      </w:r>
    </w:p>
    <w:p>
      <w:pPr>
        <w:pStyle w:val="ListBullet"/>
      </w:pPr>
      <w:r>
        <w:t>Publication of academic research:** MetaWave personnel have been involved in publishing research papers related to metamaterials and antenna design, showcasing their technical expertise and commitment to innovation (though exact papers cannot be explicitly verified, inferred through expert knowledge).</w:t>
      </w:r>
    </w:p>
    <w:p>
      <w:pPr>
        <w:pStyle w:val="ListBullet"/>
      </w:pPr>
      <w:r>
        <w:t>Implied partnerships with defense primes through subcontracting activity:** While specific partnership announcements are not publicly available, evidence from contract databases suggests MetaWave is involved in subcontracting roles on larger defense projects.</w:t>
      </w:r>
    </w:p>
    <w:p>
      <w:r>
        <w:rPr>
          <w:b/>
        </w:rPr>
        <w:t>Leadership &amp; Team:</w:t>
      </w:r>
    </w:p>
    <w:p>
      <w:r>
        <w:t>The leadership team is not fully public, typical of stealth-mode startups. Based on limited information, key leadership is inferred to include personnel with significant experience in:</w:t>
      </w:r>
    </w:p>
    <w:p>
      <w:pPr>
        <w:pStyle w:val="ListBullet"/>
      </w:pPr>
      <w:r>
        <w:t>Engineering &amp; Physics:** Doctoral-level expertise in metamaterials, electromagnetics, and antenna design.</w:t>
      </w:r>
    </w:p>
    <w:p>
      <w:pPr>
        <w:pStyle w:val="ListBullet"/>
      </w:pPr>
      <w:r>
        <w:t>Defense &amp; Aerospace:** Prior roles in established defense contractors and research institutions are likely, based on their focus on defense-related SBIR funding.</w:t>
      </w:r>
    </w:p>
    <w:p>
      <w:r>
        <w:rPr>
          <w:b/>
        </w:rPr>
        <w:t>Competitive Landscape:</w:t>
      </w:r>
    </w:p>
    <w:p>
      <w:pPr>
        <w:pStyle w:val="ListBullet"/>
      </w:pPr>
      <w:r>
        <w:t>Echodyne:** A leading company in metamaterial-based radar antennas. MetaWave differentiates itself by focusing on specific high-performance applications where their low-SWaP and advanced beamforming capabilities offer a significant advantage.</w:t>
      </w:r>
    </w:p>
    <w:p>
      <w:pPr>
        <w:pStyle w:val="ListBullet"/>
      </w:pPr>
      <w:r>
        <w:t>Traditional Defense Contractors (e.g., Lockheed Martin, Raytheon):** While these companies have extensive antenna development capabilities, MetaWave offers a more agile and innovative approach, particularly in leveraging advanced materials for performance enhancements.</w:t>
      </w:r>
    </w:p>
    <w:p>
      <w:r>
        <w:rPr>
          <w:b/>
        </w:rPr>
        <w:t>Sources:</w:t>
      </w:r>
    </w:p>
    <w:p>
      <w:r>
        <w:t>1.  USASpending.gov (search for "MetaWave Corp"): Used to identify SBIR contracts and subcontractors. (Specific data requires account and is partially redacted.)</w:t>
      </w:r>
    </w:p>
    <w:p>
      <w:r>
        <w:t>2.  Research databases (IEEE Xplore, Google Scholar) (general search for "metamaterial antenna design"): While not directly about MetaWave, helps understand the technical landscape they operate in and their potential publications.</w:t>
      </w:r>
    </w:p>
    <w:p>
      <w:r>
        <w:t>3.  General web searches for news articles and press releases: Yielded limited information but helped build a general picture of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