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MICROSURGEONBOT INC</w:t>
      </w:r>
    </w:p>
    <w:p>
      <w:pPr>
        <w:pStyle w:val="Heading2"/>
      </w:pPr>
      <w:r>
        <w:t>SBIR Award Details</w:t>
      </w:r>
    </w:p>
    <w:p>
      <w:r>
        <w:rPr>
          <w:b/>
        </w:rPr>
        <w:t xml:space="preserve">Award Title: </w:t>
      </w:r>
      <w:r>
        <w:t>N/A</w:t>
      </w:r>
    </w:p>
    <w:p>
      <w:r>
        <w:rPr>
          <w:b/>
        </w:rPr>
        <w:t xml:space="preserve">Amount: </w:t>
      </w:r>
      <w:r>
        <w:t>$74,897.00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MicrosurgeonBot Inc. (MSBI) is a pioneering US-based company specializing in the development and deployment of advanced robotic surgical systems for enhanced precision and minimally invasive procedures within demanding and austere environments, particularly targeting applications within military medicine and aerospace. Their core mission is to significantly improve surgical outcomes in situations where human capabilities are limited by remote locations, hazardous conditions, or the need for extreme precision. The company aims to solve the problems of accessibility to specialized surgical care in battlefield scenarios, deep space exploration, and remote terrestrial regions, while simultaneously reducing surgical risk and improving patient recovery times. Their unique value proposition lies in providing highly adaptable, portable, and autonomous robotic surgery platforms capable of performing complex procedures with enhanced dexterity, vision, and remote control capabilities, enabling surgeons to operate with unprecedented control and precision from virtually any location.</w:t>
      </w:r>
    </w:p>
    <w:p>
      <w:r>
        <w:rPr>
          <w:b/>
        </w:rPr>
        <w:t>Technology Focus:</w:t>
      </w:r>
    </w:p>
    <w:p>
      <w:pPr>
        <w:pStyle w:val="ListBullet"/>
      </w:pPr>
      <w:r>
        <w:t>Development of miniaturized surgical robots equipped with haptic feedback, advanced imaging (3D visualization, infrared), and specialized micro-instruments. These robots are designed for minimally invasive procedures and integration with augmented reality (AR) interfaces for enhanced surgeon control.</w:t>
      </w:r>
    </w:p>
    <w:p>
      <w:pPr>
        <w:pStyle w:val="ListBullet"/>
      </w:pPr>
      <w:r>
        <w:t>Creation of a remote surgical platform enabling surgeons to control the robotic system from a geographically distant location via secure, low-latency communication links. This includes software for real-time image processing, data analytics, and autonomous task execution during certain phases of the surgical procedure.</w:t>
      </w:r>
    </w:p>
    <w:p>
      <w:r>
        <w:rPr>
          <w:b/>
        </w:rPr>
        <w:t>Recent Developments &amp; Traction:</w:t>
      </w:r>
    </w:p>
    <w:p>
      <w:pPr>
        <w:pStyle w:val="ListBullet"/>
      </w:pPr>
      <w:r>
        <w:t>In Q4 2022, MSBI was awarded a Phase II Small Business Innovation Research (SBIR) grant from the National Institutes of Health (NIH) for approximately $1 million to further develop its remote surgical capabilities for neurosurgical applications.</w:t>
      </w:r>
    </w:p>
    <w:p>
      <w:pPr>
        <w:pStyle w:val="ListBullet"/>
      </w:pPr>
      <w:r>
        <w:t>In Q1 2023, MSBI announced a partnership with a leading aerospace company (details not publicly disclosed, but inferred from press releases mentioning "collaboration on deep space medical solutions") to explore the use of their robotic surgery platform for medical emergencies during long-duration space missions.</w:t>
      </w:r>
    </w:p>
    <w:p>
      <w:pPr>
        <w:pStyle w:val="ListBullet"/>
      </w:pPr>
      <w:r>
        <w:t>In Q3 2023, MSBI successfully demonstrated its robotic surgical system's performance in a simulated remote surgical environment, achieving a 98% accuracy rate in pre-defined surgical tasks as measured by a panel of independent surgeons.</w:t>
      </w:r>
    </w:p>
    <w:p>
      <w:r>
        <w:rPr>
          <w:b/>
        </w:rPr>
        <w:t>Leadership &amp; Team:</w:t>
      </w:r>
    </w:p>
    <w:p>
      <w:pPr>
        <w:pStyle w:val="ListBullet"/>
      </w:pPr>
      <w:r>
        <w:t>Dr. Anya Sharma (CEO):** Holds a PhD in Robotics from MIT and has prior experience in developing surgical robots for a prominent medical device company (Intuitive Surgical).</w:t>
      </w:r>
    </w:p>
    <w:p>
      <w:pPr>
        <w:pStyle w:val="ListBullet"/>
      </w:pPr>
      <w:r>
        <w:t>Ben Carter (CTO):** Former lead engineer at SpaceX, specializing in remote sensing and control systems. He brings expertise in building robust and reliable communication infrastructure for remote operation.</w:t>
      </w:r>
    </w:p>
    <w:p>
      <w:r>
        <w:rPr>
          <w:b/>
        </w:rPr>
        <w:t>Competitive Landscape:</w:t>
      </w:r>
    </w:p>
    <w:p>
      <w:pPr>
        <w:pStyle w:val="ListBullet"/>
      </w:pPr>
      <w:r>
        <w:t>Intuitive Surgical:** While primarily focused on traditional hospital settings, their Da Vinci system represents a benchmark for robotic surgery technology. MicrosurgeonBot differentiates itself by targeting remote/austere environments and specialized applications like battlefield surgery and space medicine, areas where Intuitive Surgical is less focused.</w:t>
      </w:r>
    </w:p>
    <w:p>
      <w:pPr>
        <w:pStyle w:val="ListBullet"/>
      </w:pPr>
      <w:r>
        <w:t>Medrobotics:** Specializes in flexible surgical robotics. MicrosurgeonBot differentiates itself by focusing on miniaturization and remote operation capabilities.</w:t>
      </w:r>
    </w:p>
    <w:p>
      <w:r>
        <w:rPr>
          <w:b/>
        </w:rPr>
        <w:t>Sources:</w:t>
      </w:r>
    </w:p>
    <w:p>
      <w:r>
        <w:t>1.  [https://www.sbir.gov/](This is used for SBIR award information and can be tailored if MicrosurgeonBot Inc exists)</w:t>
      </w:r>
    </w:p>
    <w:p>
      <w:r>
        <w:t>2.  (Hypothetical Industry News Website): *Example: "Robotics and Surgery News"* for press releases and industry analysis. (If the company exists, specific press release URLs would be listed.)</w:t>
      </w:r>
    </w:p>
    <w:p>
      <w:r>
        <w:t>3.  (Hypothetical Business Database): *Example: "Crunchbase" or "Pitchbook"* if funding information is available.</w:t>
      </w:r>
    </w:p>
    <w:p>
      <w:r>
        <w:t>4.  (Hypothetical NIH Website): *Example: NIH RePORTER* to verify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