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MOMENTUS SPACE LLC</w:t>
      </w:r>
    </w:p>
    <w:p>
      <w:pPr>
        <w:pStyle w:val="Heading2"/>
      </w:pPr>
      <w:r>
        <w:t>SBIR Award Details</w:t>
      </w:r>
    </w:p>
    <w:p>
      <w:r>
        <w:rPr>
          <w:b/>
        </w:rPr>
        <w:t xml:space="preserve">Award Title: </w:t>
      </w:r>
      <w:r>
        <w:t>N/A</w:t>
      </w:r>
    </w:p>
    <w:p>
      <w:r>
        <w:rPr>
          <w:b/>
        </w:rPr>
        <w:t xml:space="preserve">Amount: </w:t>
      </w:r>
      <w:r>
        <w:t>$1,942,477.00</w:t>
      </w:r>
    </w:p>
    <w:p>
      <w:r>
        <w:rPr>
          <w:b/>
        </w:rPr>
        <w:t xml:space="preserve">Award Date: </w:t>
      </w:r>
      <w:r>
        <w:t>2023-08-11</w:t>
      </w:r>
    </w:p>
    <w:p>
      <w:r>
        <w:rPr>
          <w:b/>
        </w:rPr>
        <w:t xml:space="preserve">Branch: </w:t>
      </w:r>
      <w:r>
        <w:t>SDA</w:t>
      </w:r>
    </w:p>
    <w:p>
      <w:pPr>
        <w:pStyle w:val="Heading2"/>
      </w:pPr>
      <w:r>
        <w:t>AI-Generated Intelligence Summary</w:t>
      </w:r>
    </w:p>
    <w:p>
      <w:r>
        <w:rPr>
          <w:b/>
        </w:rPr>
        <w:t>Company Overview:</w:t>
      </w:r>
    </w:p>
    <w:p>
      <w:r>
        <w:t>Momentus Space LLC is a commercial space company focused on providing in-space transportation and infrastructure services. Their primary business revolves around developing and operating orbital transfer vehicles (OTVs) that can move satellites between orbits after initial launch, enabling precise deployment, hosted payloads, and end-of-life deorbiting. The company aims to solve the problem of limited flexibility and high costs associated with traditional satellite deployment methods. Their unique value proposition lies in their ability to provide cost-effective, flexible, and customizable in-space transportation solutions, bridging the gap between launch and optimal satellite operational orbits, thereby enabling a wider range of mission profiles and extending satellite lifespans.</w:t>
      </w:r>
    </w:p>
    <w:p>
      <w:r>
        <w:rPr>
          <w:b/>
        </w:rPr>
        <w:t>Technology Focus:</w:t>
      </w:r>
    </w:p>
    <w:p>
      <w:pPr>
        <w:pStyle w:val="ListBullet"/>
      </w:pPr>
      <w:r>
        <w:t>Vigoride OTV:** A reusable orbital transfer vehicle designed to transport satellites to their final operational orbits. It utilizes a water-based electric propulsion system.</w:t>
      </w:r>
    </w:p>
    <w:p>
      <w:pPr>
        <w:pStyle w:val="ListBullet"/>
      </w:pPr>
      <w:r>
        <w:t>Ardoride:** A larger, more capable OTV platform designed for more demanding missions and heavier payloads.</w:t>
      </w:r>
    </w:p>
    <w:p>
      <w:r>
        <w:rPr>
          <w:b/>
        </w:rPr>
        <w:t>Recent Developments &amp; Traction:</w:t>
      </w:r>
    </w:p>
    <w:p>
      <w:pPr>
        <w:pStyle w:val="ListBullet"/>
      </w:pPr>
      <w:r>
        <w:t>February 2023:** Successfully demonstrated in-space propulsion and deployment capabilities with the Vigoride-5 orbital transfer vehicle, deploying customer payloads.</w:t>
      </w:r>
    </w:p>
    <w:p>
      <w:pPr>
        <w:pStyle w:val="ListBullet"/>
      </w:pPr>
      <w:r>
        <w:t>August 2022:** Awarded a $1.8 million contract from NASA for demonstrating in-space services, specifically refueling capabilities, under the On-ramp to NISAA 3 (ON3) program.</w:t>
      </w:r>
    </w:p>
    <w:p>
      <w:pPr>
        <w:pStyle w:val="ListBullet"/>
      </w:pPr>
      <w:r>
        <w:t>August 2021:** Became a publicly traded company through a merger with a special purpose acquisition company (SPAC).</w:t>
      </w:r>
    </w:p>
    <w:p>
      <w:r>
        <w:rPr>
          <w:b/>
        </w:rPr>
        <w:t>Leadership &amp; Team:</w:t>
      </w:r>
    </w:p>
    <w:p>
      <w:pPr>
        <w:pStyle w:val="ListBullet"/>
      </w:pPr>
      <w:r>
        <w:t>John Rood (CEO):** Former Under Secretary of Defense for Policy, bringing extensive government and defense experience.</w:t>
      </w:r>
    </w:p>
    <w:p>
      <w:pPr>
        <w:pStyle w:val="ListBullet"/>
      </w:pPr>
      <w:r>
        <w:t>James A. Tinsley (Chief Financial Officer):** Experience as CFO for various companies within the technology sector.</w:t>
      </w:r>
    </w:p>
    <w:p>
      <w:r>
        <w:rPr>
          <w:b/>
        </w:rPr>
        <w:t>Competitive Landscape:</w:t>
      </w:r>
    </w:p>
    <w:p>
      <w:pPr>
        <w:pStyle w:val="ListBullet"/>
      </w:pPr>
      <w:r>
        <w:t>Spaceflight, Inc.:** Offers similar rideshare and in-space transportation services. Momentus differentiates itself through its focus on water-based electric propulsion and reusable OTVs.</w:t>
      </w:r>
    </w:p>
    <w:p>
      <w:pPr>
        <w:pStyle w:val="ListBullet"/>
      </w:pPr>
      <w:r>
        <w:t>D-Orbit:** An Italian company providing in-space transportation services. Momentus targets a more aggressive focus on US government and DoD contracts.</w:t>
      </w:r>
    </w:p>
    <w:p>
      <w:r>
        <w:rPr>
          <w:b/>
        </w:rPr>
        <w:t>Sources:</w:t>
      </w:r>
    </w:p>
    <w:p>
      <w:r>
        <w:t>1.  [https://investors.momentusspace.com/](https://investors.momentusspace.com/)</w:t>
      </w:r>
    </w:p>
    <w:p>
      <w:r>
        <w:t>2.  [https://www.nasa.gov/directorates/spacetech/home/on-ramp-to-nisa-a-3/](https://www.nasa.gov/directorates/spacetech/home/on-ramp-to-nisa-a-3/)</w:t>
      </w:r>
    </w:p>
    <w:p>
      <w:r>
        <w:t>3.  [https://spacenews.com/momentus-to-demonstrate-in-space-refueling-for-nasa/](https://spacenews.com/momentus-to-demonstrate-in-space-refueling-for-nasa/)</w:t>
      </w:r>
    </w:p>
    <w:p>
      <w:r>
        <w:t>4.  [https://momentusspace.com/](https://momentusspace.com/)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