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MUON SPACE INC</w:t>
      </w:r>
    </w:p>
    <w:p>
      <w:pPr>
        <w:pStyle w:val="Heading2"/>
      </w:pPr>
      <w:r>
        <w:t>SBIR Award Details</w:t>
      </w:r>
    </w:p>
    <w:p>
      <w:r>
        <w:rPr>
          <w:b/>
        </w:rPr>
        <w:t xml:space="preserve">Award Title: </w:t>
      </w:r>
      <w:r>
        <w:t>N/A</w:t>
      </w:r>
    </w:p>
    <w:p>
      <w:r>
        <w:rPr>
          <w:b/>
        </w:rPr>
        <w:t xml:space="preserve">Amount: </w:t>
      </w:r>
      <w:r>
        <w:t>$74,242.00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Muon Space Inc. is a vertically integrated space technology company focused on delivering real-time Earth observation and intelligence data services for climate monitoring, disaster response, and national security applications. Their core mission is to provide high-resolution, dynamic, and actionable insights leveraging a constellation of small, multi-sensor satellites. They aim to overcome the limitations of traditional Earth observation systems, which are often characterized by infrequent revisits, limited spectral coverage, and slow data delivery. Their unique value proposition lies in their integrated approach, encompassing satellite design and manufacturing, sensor development, data processing pipelines, and analytics software, allowing them to control the entire value chain and offer a highly responsive and customized data service to their customers.</w:t>
      </w:r>
    </w:p>
    <w:p>
      <w:r>
        <w:rPr>
          <w:b/>
        </w:rPr>
        <w:t>Technology Focus:</w:t>
      </w:r>
    </w:p>
    <w:p>
      <w:pPr>
        <w:pStyle w:val="ListBullet"/>
      </w:pPr>
      <w:r>
        <w:t>Development and deployment of a constellation of small satellites equipped with proprietary multi-sensor payloads capable of simultaneous visible, infrared, and hyperspectral imaging.</w:t>
      </w:r>
    </w:p>
    <w:p>
      <w:pPr>
        <w:pStyle w:val="ListBullet"/>
      </w:pPr>
      <w:r>
        <w:t>AI-powered data processing and analytics platform designed to rapidly extract actionable insights from the collected data, enabling real-time monitoring and predictive modeling of environmental and security-related events.</w:t>
      </w:r>
    </w:p>
    <w:p>
      <w:r>
        <w:rPr>
          <w:b/>
        </w:rPr>
        <w:t>Recent Developments &amp; Traction:</w:t>
      </w:r>
    </w:p>
    <w:p>
      <w:pPr>
        <w:pStyle w:val="ListBullet"/>
      </w:pPr>
      <w:r>
        <w:t>October 2023:** Announced a $25 million Series A funding round led by Costanoa Ventures with participation from Space Capital, Congruent Ventures, and Ubiquity Ventures. The funding will be used to accelerate the deployment of their satellite constellation and expand their data analytics capabilities.</w:t>
      </w:r>
    </w:p>
    <w:p>
      <w:pPr>
        <w:pStyle w:val="ListBullet"/>
      </w:pPr>
      <w:r>
        <w:t>2022:** Awarded multiple contracts from NASA and other government agencies for technology development and demonstration projects related to Earth observation and climate monitoring.</w:t>
      </w:r>
    </w:p>
    <w:p>
      <w:pPr>
        <w:pStyle w:val="ListBullet"/>
      </w:pPr>
      <w:r>
        <w:t>Ongoing:** Actively building and testing their first generation of satellites, with planned launches scheduled for 2024.</w:t>
      </w:r>
    </w:p>
    <w:p>
      <w:r>
        <w:rPr>
          <w:b/>
        </w:rPr>
        <w:t>Leadership &amp; Team:</w:t>
      </w:r>
    </w:p>
    <w:p>
      <w:pPr>
        <w:pStyle w:val="ListBullet"/>
      </w:pPr>
      <w:r>
        <w:t>Jonny Dyer (CEO):** Previously co-founded and led several successful technology companies in the geospatial and remote sensing sectors.</w:t>
      </w:r>
    </w:p>
    <w:p>
      <w:pPr>
        <w:pStyle w:val="ListBullet"/>
      </w:pPr>
      <w:r>
        <w:t>Mark Chamberlain (CTO):** Veteran space systems engineer with extensive experience in satellite design, manufacturing, and operations, including prior roles at Lockheed Martin and SpaceX.</w:t>
      </w:r>
    </w:p>
    <w:p>
      <w:r>
        <w:rPr>
          <w:b/>
        </w:rPr>
        <w:t>Competitive Landscape:</w:t>
      </w:r>
    </w:p>
    <w:p>
      <w:pPr>
        <w:pStyle w:val="ListBullet"/>
      </w:pPr>
      <w:r>
        <w:t>Planet Labs:** While Planet Labs focuses primarily on high-frequency imagery, Muon Space differentiates itself through its multi-sensor approach, including hyperspectral capabilities and a more focused approach on real-time, analytics-driven insights rather than raw imagery alone.</w:t>
      </w:r>
    </w:p>
    <w:p>
      <w:pPr>
        <w:pStyle w:val="ListBullet"/>
      </w:pPr>
      <w:r>
        <w:t>Spire Global:** Spire is focused on weather data and maritime tracking using radio occultation, while Muon Space's emphasis is on detailed Earth observation imagery, leveraging its custom sensors and AI-powered analytics.</w:t>
      </w:r>
    </w:p>
    <w:p>
      <w:r>
        <w:rPr>
          <w:b/>
        </w:rPr>
        <w:t>Sources:</w:t>
      </w:r>
    </w:p>
    <w:p>
      <w:pPr>
        <w:pStyle w:val="ListBullet"/>
      </w:pPr>
      <w:r>
        <w:t>[https://www.muonspace.com/](https://www.muonspace.com/)</w:t>
      </w:r>
    </w:p>
    <w:p>
      <w:pPr>
        <w:pStyle w:val="ListBullet"/>
      </w:pPr>
      <w:r>
        <w:t>[https://techcrunch.com/2023/10/03/muon-space-aims-to-put-a-new-generation-of-space-sensors-into-orbit/](https://techcrunch.com/2023/10/03/muon-space-aims-to-put-a-new-generation-of-space-sensors-into-orbit/)</w:t>
      </w:r>
    </w:p>
    <w:p>
      <w:pPr>
        <w:pStyle w:val="ListBullet"/>
      </w:pPr>
      <w:r>
        <w:t>[https://spacenews.com/muon-space-raises-25-million/](https://spacenews.com/muon-space-raises-25-million/)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