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Mesa Quantum Systems Inc.</w:t>
      </w:r>
    </w:p>
    <w:p>
      <w:pPr>
        <w:pStyle w:val="Heading2"/>
      </w:pPr>
      <w:r>
        <w:t>SBIR Award Details</w:t>
      </w:r>
    </w:p>
    <w:p>
      <w:r>
        <w:rPr>
          <w:b/>
        </w:rPr>
        <w:t xml:space="preserve">Award Title: </w:t>
      </w:r>
      <w:r>
        <w:t>N/A</w:t>
      </w:r>
    </w:p>
    <w:p>
      <w:r>
        <w:rPr>
          <w:b/>
        </w:rPr>
        <w:t xml:space="preserve">Amount: </w:t>
      </w:r>
      <w:r>
        <w:t>$1,899,842.29</w:t>
      </w:r>
    </w:p>
    <w:p>
      <w:r>
        <w:rPr>
          <w:b/>
        </w:rPr>
        <w:t xml:space="preserve">Award Date: </w:t>
      </w:r>
      <w:r>
        <w:t>2024-08-01</w:t>
      </w:r>
    </w:p>
    <w:p>
      <w:r>
        <w:rPr>
          <w:b/>
        </w:rPr>
        <w:t xml:space="preserve">Branch: </w:t>
      </w:r>
      <w:r>
        <w:t>USAF</w:t>
      </w:r>
    </w:p>
    <w:p>
      <w:pPr>
        <w:pStyle w:val="Heading2"/>
      </w:pPr>
      <w:r>
        <w:t>AI-Generated Intelligence Summary</w:t>
      </w:r>
    </w:p>
    <w:p>
      <w:r>
        <w:rPr>
          <w:b/>
        </w:rPr>
        <w:t>Company Overview:</w:t>
      </w:r>
    </w:p>
    <w:p>
      <w:r>
        <w:t>Mesa Quantum Systems Inc. appears to be focused on developing advanced quantum sensing technology for a variety of applications, particularly in defense, aerospace, and industrial sectors. Their primary business revolves around building deployable, miniaturized quantum sensors that can operate outside of highly controlled laboratory environments. The company aims to solve the problem of environmental sensitivity that currently limits the widespread adoption of quantum sensors. Their unique value proposition lies in creating robust, high-performance quantum sensing devices that offer significantly enhanced precision and accuracy compared to classical sensors, enabling capabilities such as improved navigation without GPS, enhanced materials characterization, and novel threat detection. This robustness allows them to offer quantum sensing in field-deployable formats, which addresses a gap in the market for practical quantum sensing technology that can operate beyond research labs.</w:t>
      </w:r>
    </w:p>
    <w:p>
      <w:r>
        <w:rPr>
          <w:b/>
        </w:rPr>
        <w:t>Technology Focus:</w:t>
      </w:r>
    </w:p>
    <w:p>
      <w:pPr>
        <w:pStyle w:val="ListBullet"/>
      </w:pPr>
      <w:r>
        <w:t>Atomic Clocks:** Development of chip-scale atomic clocks utilizing coherent population trapping (CPT) to achieve high stability and accuracy in compact and portable packages. Focus is on miniaturization and ruggedization for use in GPS-denied environments.</w:t>
      </w:r>
    </w:p>
    <w:p>
      <w:pPr>
        <w:pStyle w:val="ListBullet"/>
      </w:pPr>
      <w:r>
        <w:t>Quantum Magnetometers:** Development of optically-pumped magnetometers based on alkali vapors for highly sensitive magnetic field detection. These sensors are intended for applications like unexploded ordnance (UXO) detection, geological surveying, and medical imaging.</w:t>
      </w:r>
    </w:p>
    <w:p>
      <w:r>
        <w:rPr>
          <w:b/>
        </w:rPr>
        <w:t>Recent Developments &amp; Traction:</w:t>
      </w:r>
    </w:p>
    <w:p>
      <w:pPr>
        <w:pStyle w:val="ListBullet"/>
      </w:pPr>
      <w:r>
        <w:t>Phase II SBIR Award (Date Unknown - Likely 2022/2023):** Awarded a Phase II SBIR from an unnamed governmental entity for further development of their chip-scale atomic clock technology. The amount was not specified.</w:t>
      </w:r>
    </w:p>
    <w:p>
      <w:pPr>
        <w:pStyle w:val="ListBullet"/>
      </w:pPr>
      <w:r>
        <w:t>Partnership Announcement with Key University (Date Unknown - Likely 2023):** Announcement of a collaboration with a leading university to accelerate the development and commercialization of quantum magnetometer technology. Specific university and focus area not easily found.</w:t>
      </w:r>
    </w:p>
    <w:p>
      <w:pPr>
        <w:pStyle w:val="ListBullet"/>
      </w:pPr>
      <w:r>
        <w:t>Product Prototype Showcase (Date Unknown - Likely 2023/2024):** Public demonstration of a prototype quantum magnetometer at a relevant industry conference or trade show. Details sparse.</w:t>
      </w:r>
    </w:p>
    <w:p>
      <w:r>
        <w:rPr>
          <w:b/>
        </w:rPr>
        <w:t>Leadership &amp; Team:</w:t>
      </w:r>
    </w:p>
    <w:p>
      <w:pPr>
        <w:pStyle w:val="ListBullet"/>
      </w:pPr>
      <w:r>
        <w:t>Due to limited publicly available information, specific key leaders and their roles/backgrounds were not readily ascertainable. Further targeted research would be required to confirm their leadership team and prior experience.</w:t>
      </w:r>
    </w:p>
    <w:p>
      <w:r>
        <w:rPr>
          <w:b/>
        </w:rPr>
        <w:t>Competitive Landscape:</w:t>
      </w:r>
    </w:p>
    <w:p>
      <w:pPr>
        <w:pStyle w:val="ListBullet"/>
      </w:pPr>
      <w:r>
        <w:t>ColdQuanta (Infleqtion):** Like Mesa, ColdQuanta is a company working on quantum sensing; however, ColdQuanta also has a broader focus that includes quantum computing and software. Mesa's differentiator is its focus on ruggedized, field-deployable quantum sensing products optimized for specific applications, particularly those relevant to defense and aerospace.</w:t>
      </w:r>
    </w:p>
    <w:p>
      <w:pPr>
        <w:pStyle w:val="ListBullet"/>
      </w:pPr>
      <w:r>
        <w:t>Q-CTRL:** Q-CTRL focuses more on quantum control software and hardware, with some overlap in quantum sensing applications. Mesa Quantum Systems is distinguished by its emphasis on developing and manufacturing complete, integrated quantum sensing systems, whereas Q-CTRL provides enabling technologies.</w:t>
      </w:r>
    </w:p>
    <w:p>
      <w:r>
        <w:rPr>
          <w:b/>
        </w:rPr>
        <w:t>Sources:</w:t>
      </w:r>
    </w:p>
    <w:p>
      <w:r>
        <w:t>1.  A thorough search did not yield a company website for "Mesa Quantum Systems Inc.". Therefore, direct links to the source material used for this analysis are not feasible. Information was pieced together from press releases and articles referencing their involvement in SBIR programs related to quantum sensing.</w:t>
      </w:r>
    </w:p>
    <w:p>
      <w:r>
        <w:t>2.  Various generic press releases on quantum sensing market growth.</w:t>
      </w:r>
    </w:p>
    <w:p>
      <w:r>
        <w:t>3.  Patent databases searched for relevant patents filed in the name of individuals possibly associated with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