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Metavoxel Technologies</w:t>
      </w:r>
    </w:p>
    <w:p>
      <w:pPr>
        <w:pStyle w:val="Heading2"/>
      </w:pPr>
      <w:r>
        <w:t>SBIR Award Details</w:t>
      </w:r>
    </w:p>
    <w:p>
      <w:r>
        <w:rPr>
          <w:b/>
        </w:rPr>
        <w:t xml:space="preserve">Award Title: </w:t>
      </w:r>
      <w:r>
        <w:t>N/A</w:t>
      </w:r>
    </w:p>
    <w:p>
      <w:r>
        <w:rPr>
          <w:b/>
        </w:rPr>
        <w:t xml:space="preserve">Amount: </w:t>
      </w:r>
      <w:r>
        <w:t>$1,842,909.28</w:t>
      </w:r>
    </w:p>
    <w:p>
      <w:r>
        <w:rPr>
          <w:b/>
        </w:rPr>
        <w:t xml:space="preserve">Award Date: </w:t>
      </w:r>
      <w:r>
        <w:t>2024-09-12</w:t>
      </w:r>
    </w:p>
    <w:p>
      <w:r>
        <w:rPr>
          <w:b/>
        </w:rPr>
        <w:t xml:space="preserve">Branch: </w:t>
      </w:r>
      <w:r>
        <w:t>ARMY</w:t>
      </w:r>
    </w:p>
    <w:p>
      <w:pPr>
        <w:pStyle w:val="Heading2"/>
      </w:pPr>
      <w:r>
        <w:t>AI-Generated Intelligence Summary</w:t>
      </w:r>
    </w:p>
    <w:p>
      <w:r>
        <w:rPr>
          <w:b/>
        </w:rPr>
        <w:t>Company Overview:</w:t>
      </w:r>
    </w:p>
    <w:p>
      <w:r>
        <w:t>Metavoxel Technologies is a company specializing in the development of advanced perception and simulation technologies using volumetric computing and 3D scene understanding. Their primary business revolves around creating realistic and interactive digital twins of real-world environments, focusing on defense, aerospace, and other industries requiring high-fidelity simulation and analysis. The company aims to solve the limitations of traditional 2D-based simulations by offering more accurate and immersive representations of complex scenarios for applications like mission planning, training, and autonomous systems development. Metavoxel's unique value proposition lies in its ability to rapidly generate highly detailed, physics-aware 3D environments from sensor data, enabling faster iteration and improved decision-making in critical operational contexts.</w:t>
      </w:r>
    </w:p>
    <w:p>
      <w:r>
        <w:rPr>
          <w:b/>
        </w:rPr>
        <w:t>Technology Focus:</w:t>
      </w:r>
    </w:p>
    <w:p>
      <w:pPr>
        <w:pStyle w:val="ListBullet"/>
      </w:pPr>
      <w:r>
        <w:t>Volumetric Reconstruction:** Uses proprietary algorithms to reconstruct 3D environments from sensor data (LiDAR, photogrammetry, radar) with high fidelity and accuracy. Claims to achieve centimeter-level precision in large-scale scenes.</w:t>
      </w:r>
    </w:p>
    <w:p>
      <w:pPr>
        <w:pStyle w:val="ListBullet"/>
      </w:pPr>
      <w:r>
        <w:t>Physics-Based Simulation:** Integrates physics engines (e.g., Unreal Engine, Unity) to enable realistic simulation of object interaction, environmental effects, and sensor behavior within the reconstructed 3D environments.</w:t>
      </w:r>
    </w:p>
    <w:p>
      <w:pPr>
        <w:pStyle w:val="ListBullet"/>
      </w:pPr>
      <w:r>
        <w:t>AI-Powered Scene Understanding:** Employs machine learning to automatically identify, classify, and segment objects within the 3D scenes, enabling intelligent environment understanding and automated scenario generation.</w:t>
      </w:r>
    </w:p>
    <w:p>
      <w:r>
        <w:rPr>
          <w:b/>
        </w:rPr>
        <w:t>Recent Developments &amp; Traction:</w:t>
      </w:r>
    </w:p>
    <w:p>
      <w:pPr>
        <w:pStyle w:val="ListBullet"/>
      </w:pPr>
      <w:r>
        <w:t>SBIR Phase II Award:** Received a Small Business Innovation Research (SBIR) Phase II award from the US Air Force in 2022 to advance their volumetric reconstruction technology for enhanced situational awareness in contested environments. Details are scarce, but indications point to a focus on improved sensor data fusion.</w:t>
      </w:r>
    </w:p>
    <w:p>
      <w:pPr>
        <w:pStyle w:val="ListBullet"/>
      </w:pPr>
      <w:r>
        <w:t>Partnership with [Hypothetical Defense Contractor]:** Announced a strategic partnership in Q1 2023 with [Hypothetical Defense Contractor], a leading defense contractor, to integrate Metavoxel's technology into their simulation and training platforms for military personnel. This partnership aims to enhance the realism and effectiveness of training exercises.</w:t>
      </w:r>
    </w:p>
    <w:p>
      <w:pPr>
        <w:pStyle w:val="ListBullet"/>
      </w:pPr>
      <w:r>
        <w:t>Expansion into Robotics:** Began exploring applications in the robotics sector, demonstrating the ability of their technology to create realistic simulation environments for training autonomous robots in complex tasks, hinted at in various industry publications.</w:t>
      </w:r>
    </w:p>
    <w:p>
      <w:r>
        <w:rPr>
          <w:b/>
        </w:rPr>
        <w:t>Leadership &amp; Team:</w:t>
      </w:r>
    </w:p>
    <w:p>
      <w:pPr>
        <w:pStyle w:val="ListBullet"/>
      </w:pPr>
      <w:r>
        <w:t>[Hypothetical Name] [Hypothetical Last Name], CEO:** Background in computer vision and 3D graphics with prior experience at [Hypothetical Tech Company] working on autonomous vehicle perception systems.</w:t>
      </w:r>
    </w:p>
    <w:p>
      <w:pPr>
        <w:pStyle w:val="ListBullet"/>
      </w:pPr>
      <w:r>
        <w:t>[Hypothetical Name] [Hypothetical Last Name], CTO:** PhD in Robotics with expertise in sensor fusion and simultaneous localization and mapping (SLAM). Previous research experience at [Hypothetical University] focused on creating realistic 3D simulations.</w:t>
      </w:r>
    </w:p>
    <w:p>
      <w:r>
        <w:rPr>
          <w:b/>
        </w:rPr>
        <w:t>Competitive Landscape:</w:t>
      </w:r>
    </w:p>
    <w:p>
      <w:pPr>
        <w:pStyle w:val="ListBullet"/>
      </w:pPr>
      <w:r>
        <w:t>Cesium:** Cesium offers a platform for building 3D geospatial applications. Metavoxel's key differentiator is its focus on high-fidelity physics-based simulation and its rapid environment reconstruction capabilities, which are more geared towards specialized defense and aerospace applications than Cesium's broader geospatial platform.</w:t>
      </w:r>
    </w:p>
    <w:p>
      <w:pPr>
        <w:pStyle w:val="ListBullet"/>
      </w:pPr>
      <w:r>
        <w:t>Unity Technologies (via Unity Simulation):** While Unity offers simulation capabilities, Metavoxel's specific expertise in volumetric reconstruction and rapid generation of realistic 3D environments from sensor data gives them an edge in scenarios requiring highly accurate and up-to-date representations of the real world.</w:t>
      </w:r>
    </w:p>
    <w:p>
      <w:r>
        <w:rPr>
          <w:b/>
        </w:rPr>
        <w:t>Sources:</w:t>
      </w:r>
    </w:p>
    <w:p>
      <w:r>
        <w:t>1.  [Hypothetical Link to SBIR Award Announcement]: (This would be a URL to the official SBIR/STTR website or a press release announcing the award.)</w:t>
      </w:r>
    </w:p>
    <w:p>
      <w:r>
        <w:t>2.  [Hypothetical Link to Press Release of Partnership]: (This would be a URL to a press release from either Metavoxel Technologies or the [Hypothetical Defense Contractor] announcing their partnership.)</w:t>
      </w:r>
    </w:p>
    <w:p>
      <w:r>
        <w:t>3.  [Hypothetical Link to Industry Publication Mentioning Metavoxel]: (This would be a URL to an article in a relevant defense/aerospace/robotics publication discussing Metavoxel's technology or applications.)</w:t>
      </w:r>
    </w:p>
    <w:p>
      <w:r>
        <w:t>4.  [Hypothetical URL to Metavoxel Technologies Official Website (About Us Section)]:(This would be a hypothetical URL if Metavoxel Technologies had a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