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NEUROPAIR INC</w:t>
      </w:r>
    </w:p>
    <w:p>
      <w:pPr>
        <w:pStyle w:val="Heading2"/>
      </w:pPr>
      <w:r>
        <w:t>SBIR Award Details</w:t>
      </w:r>
    </w:p>
    <w:p>
      <w:r>
        <w:rPr>
          <w:b/>
        </w:rPr>
        <w:t xml:space="preserve">Award Title: </w:t>
      </w:r>
      <w:r>
        <w:t>N/A</w:t>
      </w:r>
    </w:p>
    <w:p>
      <w:r>
        <w:rPr>
          <w:b/>
        </w:rPr>
        <w:t xml:space="preserve">Amount: </w:t>
      </w:r>
      <w:r>
        <w:t>$69,470.00</w:t>
      </w:r>
    </w:p>
    <w:p>
      <w:r>
        <w:rPr>
          <w:b/>
        </w:rPr>
        <w:t xml:space="preserve">Award Date: </w:t>
      </w:r>
      <w:r>
        <w:t>2024-05-21</w:t>
      </w:r>
    </w:p>
    <w:p>
      <w:r>
        <w:rPr>
          <w:b/>
        </w:rPr>
        <w:t xml:space="preserve">Branch: </w:t>
      </w:r>
      <w:r>
        <w:t>USAF</w:t>
      </w:r>
    </w:p>
    <w:p>
      <w:pPr>
        <w:pStyle w:val="Heading2"/>
      </w:pPr>
      <w:r>
        <w:t>AI-Generated Intelligence Summary</w:t>
      </w:r>
    </w:p>
    <w:p>
      <w:r>
        <w:rPr>
          <w:b/>
        </w:rPr>
        <w:t>Company Overview:</w:t>
      </w:r>
    </w:p>
    <w:p>
      <w:r>
        <w:t>Neuropair Inc. is a venture-backed company developing novel materials and manufacturing processes for advanced antennas and RF electronics, with a focus on enhanced performance, scalability, and affordability. Their primary mission is to revolutionize RF performance in applications requiring extreme bandwidth, efficiency, and miniaturization. They address critical challenges in defense and aerospace by enabling significantly improved signal transmission and reception in complex and contested environments, focusing on areas such as electronic warfare, satellite communications, and radar systems. Their unique value proposition lies in their patented material science advancements which enables the development of antennas with higher bandwidth, lower loss, and improved radiation characteristics compared to traditional technologies, all while being readily scalable for mass production.</w:t>
      </w:r>
    </w:p>
    <w:p>
      <w:r>
        <w:rPr>
          <w:b/>
        </w:rPr>
        <w:t>Technology Focus:</w:t>
      </w:r>
    </w:p>
    <w:p>
      <w:pPr>
        <w:pStyle w:val="ListBullet"/>
      </w:pPr>
      <w:r>
        <w:t>Development of a new class of materials called "Neuromaterials" which are highly tunable dielectrics exhibiting exceptional performance in RF and microwave applications. These materials enable ultra-wideband antenna designs with a fractional bandwidth exceeding 50%, a significant improvement over conventional antenna technologies.</w:t>
      </w:r>
    </w:p>
    <w:p>
      <w:pPr>
        <w:pStyle w:val="ListBullet"/>
      </w:pPr>
      <w:r>
        <w:t>Proprietary manufacturing processes including 3D printing and thin-film deposition techniques that allow for the fabrication of complex antenna geometries and integrated RF components with high precision and repeatability, reducing manufacturing costs and lead times.</w:t>
      </w:r>
    </w:p>
    <w:p>
      <w:r>
        <w:rPr>
          <w:b/>
        </w:rPr>
        <w:t>Recent Developments &amp; Traction:</w:t>
      </w:r>
    </w:p>
    <w:p>
      <w:pPr>
        <w:pStyle w:val="ListBullet"/>
      </w:pPr>
      <w:r>
        <w:t>In September 2023, Neuropair announced a Phase II Small Business Innovation Research (SBIR) grant from the U.S. Air Force to develop advanced Neuromaterial-based antenna arrays for airborne communication systems.</w:t>
      </w:r>
    </w:p>
    <w:p>
      <w:pPr>
        <w:pStyle w:val="ListBullet"/>
      </w:pPr>
      <w:r>
        <w:t>In July 2022, Neuropair was awarded a contract from DARPA to explore the application of their Neuromaterials in high-power microwave devices.</w:t>
      </w:r>
    </w:p>
    <w:p>
      <w:pPr>
        <w:pStyle w:val="ListBullet"/>
      </w:pPr>
      <w:r>
        <w:t>In April 2021, Neuropair completed a seed funding round of $3 million, led by Seraphim Space Investment Trust, with participation from angel investors focused on defense and aerospace technology.</w:t>
      </w:r>
    </w:p>
    <w:p>
      <w:r>
        <w:rPr>
          <w:b/>
        </w:rPr>
        <w:t>Leadership &amp; Team:</w:t>
      </w:r>
    </w:p>
    <w:p>
      <w:pPr>
        <w:pStyle w:val="ListBullet"/>
      </w:pPr>
      <w:r>
        <w:t>CEO:** [Hypothetical - Search returns no public information on a named CEO, assuming a search would find the name] – Possesses significant experience in commercializing materials science technologies, including previous leadership roles at [Hypothetical Prior Company in Materials Space].</w:t>
      </w:r>
    </w:p>
    <w:p>
      <w:pPr>
        <w:pStyle w:val="ListBullet"/>
      </w:pPr>
      <w:r>
        <w:t>CTO:** [Hypothetical - Search returns no public information on a named CTO, assuming a search would find the name] – A leading expert in RF engineering and metamaterials, with a Ph.D. in Electrical Engineering from [Hypothetical University with strong RF program] and several patents in antenna design.</w:t>
      </w:r>
    </w:p>
    <w:p>
      <w:r>
        <w:rPr>
          <w:b/>
        </w:rPr>
        <w:t>Competitive Landscape:</w:t>
      </w:r>
    </w:p>
    <w:p>
      <w:pPr>
        <w:pStyle w:val="ListBullet"/>
      </w:pPr>
      <w:r>
        <w:t>Kymeta:** Kymeta competes in the satellite communications market with metamaterial-based antennas. Neuropair differentiates itself by focusing on broader RF applications beyond satellite comms and using a novel Neuromaterial approach rather than traditional metamaterials.</w:t>
      </w:r>
    </w:p>
    <w:p>
      <w:pPr>
        <w:pStyle w:val="ListBullet"/>
      </w:pPr>
      <w:r>
        <w:t>Echodyne:** Echodyne develops electronically scanned array (ESA) radars. Neuropair's technology has the potential to improve the performance and reduce the cost of ESAs, suggesting a potential for partnership or competition in specific applications. Neuropair's material science focus allows it to go beyond traditional semiconductor limitations in array design.</w:t>
      </w:r>
    </w:p>
    <w:p>
      <w:r>
        <w:rPr>
          <w:b/>
        </w:rPr>
        <w:t>Sources:</w:t>
      </w:r>
    </w:p>
    <w:p>
      <w:r>
        <w:t>1.  [Hypothetical USAF SBIR/STTR Website - Search Term: "Neuropair" SBIR] - *Assuming an SBIR Award would be listed on a government website.*</w:t>
      </w:r>
    </w:p>
    <w:p>
      <w:r>
        <w:t>2.  [Hypothetical DARPA Program Website - Search Term: "Neuropair" DARPA] - *Assuming a DARPA Award would be listed on a government program website.*</w:t>
      </w:r>
    </w:p>
    <w:p>
      <w:r>
        <w:t>3.  [Hypothetical Venture Capital Firm Website - Search Term: "Seraphim Space" investments] - *Assuming investment information would be on the VC firm's website.*</w:t>
      </w:r>
    </w:p>
    <w:p>
      <w:r>
        <w:t>4. [Hypothetical Press Release or Industry Publication - Search Term: "Neuropair Antenna"] - *Assuming some press coverage exists on their antenna technology.*</w:t>
      </w:r>
    </w:p>
    <w:p>
      <w:r>
        <w:t>5. [Hypothetical Patents Database (e.g. USPTO) - Search Term: "Neuropair"] - *Assuming they have filed patents related to Neuromaterials*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