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NEXTGEN FEDERAL SYSTEMS LLC</w:t>
      </w:r>
    </w:p>
    <w:p>
      <w:pPr>
        <w:pStyle w:val="Heading2"/>
      </w:pPr>
      <w:r>
        <w:t>SBIR Award Details</w:t>
      </w:r>
    </w:p>
    <w:p>
      <w:r>
        <w:rPr>
          <w:b/>
        </w:rPr>
        <w:t xml:space="preserve">Award Title: </w:t>
      </w:r>
      <w:r>
        <w:t>N/A</w:t>
      </w:r>
    </w:p>
    <w:p>
      <w:r>
        <w:rPr>
          <w:b/>
        </w:rPr>
        <w:t xml:space="preserve">Amount: </w:t>
      </w:r>
      <w:r>
        <w:t>$139,924.00</w:t>
      </w:r>
    </w:p>
    <w:p>
      <w:r>
        <w:rPr>
          <w:b/>
        </w:rPr>
        <w:t xml:space="preserve">Award Date: </w:t>
      </w:r>
      <w:r>
        <w:t>2024-06-24</w:t>
      </w:r>
    </w:p>
    <w:p>
      <w:r>
        <w:rPr>
          <w:b/>
        </w:rPr>
        <w:t xml:space="preserve">Branch: </w:t>
      </w:r>
      <w:r>
        <w:t>NAVY</w:t>
      </w:r>
    </w:p>
    <w:p>
      <w:pPr>
        <w:pStyle w:val="Heading2"/>
      </w:pPr>
      <w:r>
        <w:t>AI-Generated Intelligence Summary</w:t>
      </w:r>
    </w:p>
    <w:p>
      <w:r>
        <w:rPr>
          <w:b/>
        </w:rPr>
        <w:t>Company Overview:</w:t>
      </w:r>
    </w:p>
    <w:p>
      <w:r>
        <w:t>NEXTGEN Federal Systems LLC is a mission-focused company providing advanced software engineering and technology solutions to the U.S. Federal Government, primarily within the defense and national security sectors. Their core mission is to develop and deploy innovative technologies that enhance the efficiency, effectiveness, and security of government operations. They specialize in areas such as data science, artificial intelligence (AI), machine learning (ML), and cloud computing, aiming to solve complex problems related to data management, threat detection, and decision support. Their unique value proposition lies in their ability to combine cutting-edge technological expertise with deep domain knowledge of government needs, delivering tailored solutions that are rapidly deployable and highly impactful.</w:t>
      </w:r>
    </w:p>
    <w:p>
      <w:r>
        <w:rPr>
          <w:b/>
        </w:rPr>
        <w:t>Technology Focus:</w:t>
      </w:r>
    </w:p>
    <w:p>
      <w:pPr>
        <w:pStyle w:val="ListBullet"/>
      </w:pPr>
      <w:r>
        <w:t>Data Engineering &amp; Analytics: Development of scalable data pipelines and analytical tools to process large volumes of structured and unstructured data, enabling advanced pattern recognition and predictive analytics.</w:t>
      </w:r>
    </w:p>
    <w:p>
      <w:pPr>
        <w:pStyle w:val="ListBullet"/>
      </w:pPr>
      <w:r>
        <w:t>AI/ML Solutions: Building AI and ML models for applications such as threat intelligence, anomaly detection, predictive maintenance, and improved decision-making processes, often focusing on integrating these capabilities into existing government systems.</w:t>
      </w:r>
    </w:p>
    <w:p>
      <w:pPr>
        <w:pStyle w:val="ListBullet"/>
      </w:pPr>
      <w:r>
        <w:t>Cloud Solutions: Designing, implementing, and managing secure cloud environments for government agencies, facilitating data storage, processing, and collaboration while adhering to stringent security requirements like FedRAMP.</w:t>
      </w:r>
    </w:p>
    <w:p>
      <w:r>
        <w:rPr>
          <w:b/>
        </w:rPr>
        <w:t>Recent Developments &amp; Traction:</w:t>
      </w:r>
    </w:p>
    <w:p>
      <w:pPr>
        <w:pStyle w:val="ListBullet"/>
      </w:pPr>
      <w:r>
        <w:t>August 2022:** Awarded a prime position on the $950 million ceiling Alliant 2 Small Business Government-Wide Acquisition Contract (GWAC) with a period of performance through August 2027. This gives NEXTGEN the ability to compete for a broad range of IT services contracts across the government.</w:t>
      </w:r>
    </w:p>
    <w:p>
      <w:pPr>
        <w:pStyle w:val="ListBullet"/>
      </w:pPr>
      <w:r>
        <w:t>April 2021:** Acquired by SEAKR Engineering (a portfolio company of RF Investment Partners), a leading provider of advanced electronics for space applications. This acquisition likely provides NEXTGEN with increased access to capital, expertise, and market opportunities within the space sector.</w:t>
      </w:r>
    </w:p>
    <w:p>
      <w:pPr>
        <w:pStyle w:val="ListBullet"/>
      </w:pPr>
      <w:r>
        <w:t>October 2020:** Named as one of the Washington Business Journal's Fastest Growing Companies. This indicates substantial revenue growth and market penetration within the DC Metro area.</w:t>
      </w:r>
    </w:p>
    <w:p>
      <w:r>
        <w:rPr>
          <w:b/>
        </w:rPr>
        <w:t>Leadership &amp; Team:</w:t>
      </w:r>
    </w:p>
    <w:p>
      <w:pPr>
        <w:pStyle w:val="ListBullet"/>
      </w:pPr>
      <w:r>
        <w:t>April Blackmon: CEO.** Possesses over 20 years of leadership experience within government contracting and professional services.</w:t>
      </w:r>
    </w:p>
    <w:p>
      <w:r>
        <w:rPr>
          <w:b/>
        </w:rPr>
        <w:t>Competitive Landscape:</w:t>
      </w:r>
    </w:p>
    <w:p>
      <w:pPr>
        <w:pStyle w:val="ListBullet"/>
      </w:pPr>
      <w:r>
        <w:t>Booz Allen Hamilton:** A large, well-established government consulting firm. NEXTGEN differentiates itself by focusing on a more specialized niche within data science and AI/ML, potentially allowing for more agile and customized solutions.</w:t>
      </w:r>
    </w:p>
    <w:p>
      <w:pPr>
        <w:pStyle w:val="ListBullet"/>
      </w:pPr>
      <w:r>
        <w:t>CACI International:** Another major player in the government IT services space. NEXTGEN likely competes by offering a more streamlined and responsive approach, appealing to agencies seeking innovative solutions without the complexities of larger organizations.</w:t>
      </w:r>
    </w:p>
    <w:p>
      <w:r>
        <w:rPr>
          <w:b/>
        </w:rPr>
        <w:t>Sources:</w:t>
      </w:r>
    </w:p>
    <w:p>
      <w:pPr>
        <w:pStyle w:val="ListBullet"/>
      </w:pPr>
      <w:r>
        <w:t>[https://nextgenfederal.com/](https://nextgenfederal.com/)</w:t>
      </w:r>
    </w:p>
    <w:p>
      <w:pPr>
        <w:pStyle w:val="ListBullet"/>
      </w:pPr>
      <w:r>
        <w:t>[https://www.prnewswire.com/news-releases/rf-investment-partners-announces-the-acquisition-of-nextgen-federal-systems-llc-by-seakr-engineering-301274102.html](https://www.prnewswire.com/news-releases/rf-investment-partners-announces-the-acquisition-of-nextgen-federal-systems-llc-by-seakr-engineering-301274102.html)</w:t>
      </w:r>
    </w:p>
    <w:p>
      <w:pPr>
        <w:pStyle w:val="ListBullet"/>
      </w:pPr>
      <w:r>
        <w:t>[https://www.wbj.com/profile/company/6067765-nextgen-federal-systems-llc](https://www.wbj.com/profile/company/6067765-nextgen-federal-systems-llc)</w:t>
      </w:r>
    </w:p>
    <w:p>
      <w:pPr>
        <w:pStyle w:val="ListBullet"/>
      </w:pPr>
      <w:r>
        <w:t>[https://www.nextgenfederal.com/blog](https://www.nextgenfederal.com/blog)</w:t>
      </w:r>
    </w:p>
    <w:p>
      <w:pPr>
        <w:pStyle w:val="ListBullet"/>
      </w:pPr>
      <w:r>
        <w:t>[https://www.gsa.gov/technology/it-governmentwide-programs/alliant-2-small-business](https://www.gsa.gov/technology/it-governmentwide-programs/alliant-2-small-business)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